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35" w:type="dxa"/>
        <w:tblInd w:w="5641" w:type="dxa"/>
        <w:tblLook w:val="0000"/>
      </w:tblPr>
      <w:tblGrid>
        <w:gridCol w:w="3735"/>
      </w:tblGrid>
      <w:tr w:rsidR="0071618F" w:rsidTr="0071618F">
        <w:trPr>
          <w:trHeight w:val="1125"/>
        </w:trPr>
        <w:tc>
          <w:tcPr>
            <w:tcW w:w="3735" w:type="dxa"/>
          </w:tcPr>
          <w:p w:rsidR="0071618F" w:rsidRDefault="0071618F" w:rsidP="0071618F">
            <w:pPr>
              <w:spacing w:after="10"/>
              <w:ind w:left="1000" w:right="0" w:hanging="6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71618F" w:rsidRDefault="0071618F" w:rsidP="0071618F">
            <w:pPr>
              <w:spacing w:after="0" w:line="259" w:lineRule="auto"/>
              <w:ind w:right="31" w:firstLine="0"/>
              <w:rPr>
                <w:sz w:val="24"/>
              </w:rPr>
            </w:pPr>
            <w:r>
              <w:rPr>
                <w:sz w:val="24"/>
              </w:rPr>
              <w:t>Распоряжением Контрольно-счетной платы</w:t>
            </w:r>
            <w:r w:rsidRPr="00126798">
              <w:rPr>
                <w:bCs/>
                <w:sz w:val="24"/>
              </w:rPr>
              <w:t xml:space="preserve"> Рузского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городского округа Московской области </w:t>
            </w:r>
          </w:p>
          <w:p w:rsidR="0071618F" w:rsidRDefault="0071618F" w:rsidP="0071618F">
            <w:pPr>
              <w:spacing w:after="0" w:line="259" w:lineRule="auto"/>
              <w:ind w:right="31" w:firstLine="0"/>
              <w:rPr>
                <w:sz w:val="24"/>
              </w:rPr>
            </w:pPr>
            <w:r>
              <w:rPr>
                <w:sz w:val="24"/>
              </w:rPr>
              <w:t>от 31.12.2017 № 59</w:t>
            </w:r>
          </w:p>
        </w:tc>
      </w:tr>
    </w:tbl>
    <w:p w:rsidR="0071618F" w:rsidRDefault="0071618F" w:rsidP="00126798">
      <w:pPr>
        <w:spacing w:after="10"/>
        <w:ind w:left="6646" w:right="0" w:hanging="6"/>
        <w:rPr>
          <w:sz w:val="24"/>
        </w:rPr>
      </w:pPr>
    </w:p>
    <w:p w:rsidR="00194E9B" w:rsidRDefault="00194E9B" w:rsidP="00126798">
      <w:pPr>
        <w:spacing w:after="10"/>
        <w:ind w:left="6646" w:right="0" w:hanging="6"/>
      </w:pPr>
    </w:p>
    <w:p w:rsidR="00126798" w:rsidRDefault="0082404F" w:rsidP="0071618F">
      <w:pPr>
        <w:spacing w:after="0" w:line="240" w:lineRule="auto"/>
        <w:ind w:left="11" w:right="0" w:hanging="11"/>
        <w:jc w:val="center"/>
        <w:rPr>
          <w:b/>
        </w:rPr>
      </w:pPr>
      <w:r>
        <w:rPr>
          <w:b/>
        </w:rPr>
        <w:t>Инструкция по делопроизводству в Контрольно-сч</w:t>
      </w:r>
      <w:r w:rsidR="00126798">
        <w:rPr>
          <w:b/>
        </w:rPr>
        <w:t>е</w:t>
      </w:r>
      <w:r>
        <w:rPr>
          <w:b/>
        </w:rPr>
        <w:t>тной палате</w:t>
      </w:r>
    </w:p>
    <w:p w:rsidR="00194E9B" w:rsidRDefault="00126798" w:rsidP="0071618F">
      <w:pPr>
        <w:spacing w:after="0" w:line="240" w:lineRule="auto"/>
        <w:ind w:left="11" w:right="0" w:hanging="11"/>
        <w:jc w:val="center"/>
        <w:rPr>
          <w:b/>
        </w:rPr>
      </w:pPr>
      <w:r>
        <w:rPr>
          <w:b/>
        </w:rPr>
        <w:t>Рузского  городского округа Московской области</w:t>
      </w:r>
    </w:p>
    <w:p w:rsidR="00126798" w:rsidRDefault="00126798" w:rsidP="00126798">
      <w:pPr>
        <w:spacing w:after="0" w:line="240" w:lineRule="auto"/>
        <w:ind w:left="11" w:right="0" w:hanging="11"/>
      </w:pPr>
    </w:p>
    <w:p w:rsidR="00194E9B" w:rsidRDefault="0082404F" w:rsidP="00126798">
      <w:pPr>
        <w:pStyle w:val="1"/>
        <w:ind w:right="6"/>
        <w:jc w:val="both"/>
      </w:pPr>
      <w:r>
        <w:t>1. Общие положения</w:t>
      </w:r>
    </w:p>
    <w:p w:rsidR="00194E9B" w:rsidRPr="000D67D2" w:rsidRDefault="0082404F" w:rsidP="000D67D2">
      <w:pPr>
        <w:pStyle w:val="1"/>
        <w:shd w:val="clear" w:color="auto" w:fill="FFFFFF"/>
        <w:spacing w:after="0" w:line="312" w:lineRule="atLeast"/>
        <w:ind w:firstLine="841"/>
        <w:jc w:val="both"/>
        <w:textAlignment w:val="baseline"/>
        <w:rPr>
          <w:b w:val="0"/>
          <w:bCs/>
          <w:szCs w:val="28"/>
        </w:rPr>
      </w:pPr>
      <w:r w:rsidRPr="000D67D2">
        <w:rPr>
          <w:b w:val="0"/>
          <w:bCs/>
        </w:rPr>
        <w:t xml:space="preserve">1.1. Настоящая инструкция по делопроизводству (далее - Инструкция) разработана в соответствии с Основными положениями Государственной системы документационного обеспечения управления, ГОСТ </w:t>
      </w:r>
      <w:proofErr w:type="gramStart"/>
      <w:r w:rsidR="000D67D2" w:rsidRPr="000D67D2">
        <w:rPr>
          <w:b w:val="0"/>
          <w:bCs/>
          <w:color w:val="333333"/>
          <w:kern w:val="36"/>
          <w:sz w:val="30"/>
          <w:szCs w:val="30"/>
        </w:rPr>
        <w:t>р</w:t>
      </w:r>
      <w:proofErr w:type="gramEnd"/>
      <w:r w:rsidR="000D67D2" w:rsidRPr="000D67D2">
        <w:rPr>
          <w:b w:val="0"/>
          <w:bCs/>
          <w:color w:val="333333"/>
          <w:kern w:val="36"/>
          <w:sz w:val="30"/>
          <w:szCs w:val="30"/>
        </w:rPr>
        <w:t xml:space="preserve"> 7.0.97-2016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</w:t>
      </w:r>
      <w:r w:rsidRPr="000D67D2">
        <w:rPr>
          <w:b w:val="0"/>
          <w:bCs/>
        </w:rPr>
        <w:t xml:space="preserve">, </w:t>
      </w:r>
      <w:r w:rsidR="000D67D2" w:rsidRPr="000D67D2">
        <w:rPr>
          <w:b w:val="0"/>
          <w:bCs/>
          <w:color w:val="333333"/>
          <w:sz w:val="27"/>
          <w:szCs w:val="27"/>
          <w:shd w:val="clear" w:color="auto" w:fill="FFFFFF"/>
        </w:rPr>
        <w:t>Методически</w:t>
      </w:r>
      <w:r w:rsidR="000D67D2">
        <w:rPr>
          <w:b w:val="0"/>
          <w:bCs/>
          <w:color w:val="333333"/>
          <w:sz w:val="27"/>
          <w:szCs w:val="27"/>
          <w:shd w:val="clear" w:color="auto" w:fill="FFFFFF"/>
        </w:rPr>
        <w:t>ми</w:t>
      </w:r>
      <w:r w:rsidR="000D67D2" w:rsidRPr="000D67D2">
        <w:rPr>
          <w:b w:val="0"/>
          <w:bCs/>
          <w:color w:val="333333"/>
          <w:sz w:val="27"/>
          <w:szCs w:val="27"/>
          <w:shd w:val="clear" w:color="auto" w:fill="FFFFFF"/>
        </w:rPr>
        <w:t xml:space="preserve"> рекомендаци</w:t>
      </w:r>
      <w:r w:rsidR="000D67D2">
        <w:rPr>
          <w:b w:val="0"/>
          <w:bCs/>
          <w:color w:val="333333"/>
          <w:sz w:val="27"/>
          <w:szCs w:val="27"/>
          <w:shd w:val="clear" w:color="auto" w:fill="FFFFFF"/>
        </w:rPr>
        <w:t>ями</w:t>
      </w:r>
      <w:r w:rsidR="000D67D2" w:rsidRPr="000D67D2">
        <w:rPr>
          <w:b w:val="0"/>
          <w:bCs/>
          <w:color w:val="333333"/>
          <w:sz w:val="27"/>
          <w:szCs w:val="27"/>
          <w:shd w:val="clear" w:color="auto" w:fill="FFFFFF"/>
        </w:rPr>
        <w:t xml:space="preserve"> по применению ГОСТ </w:t>
      </w:r>
      <w:proofErr w:type="gramStart"/>
      <w:r w:rsidR="000D67D2" w:rsidRPr="000D67D2">
        <w:rPr>
          <w:b w:val="0"/>
          <w:bCs/>
          <w:color w:val="333333"/>
          <w:sz w:val="27"/>
          <w:szCs w:val="27"/>
          <w:shd w:val="clear" w:color="auto" w:fill="FFFFFF"/>
        </w:rPr>
        <w:t>Р</w:t>
      </w:r>
      <w:proofErr w:type="gramEnd"/>
      <w:r w:rsidR="000D67D2" w:rsidRPr="000D67D2">
        <w:rPr>
          <w:b w:val="0"/>
          <w:bCs/>
          <w:color w:val="333333"/>
          <w:sz w:val="27"/>
          <w:szCs w:val="27"/>
          <w:shd w:val="clear" w:color="auto" w:fill="FFFFFF"/>
        </w:rPr>
        <w:t xml:space="preserve"> 7.0.97-2016 </w:t>
      </w:r>
      <w:r w:rsidR="000D67D2">
        <w:rPr>
          <w:b w:val="0"/>
          <w:bCs/>
        </w:rPr>
        <w:t xml:space="preserve">, </w:t>
      </w:r>
      <w:r w:rsidR="000D67D2" w:rsidRPr="000D67D2">
        <w:rPr>
          <w:b w:val="0"/>
          <w:bCs/>
          <w:color w:val="333333"/>
          <w:sz w:val="27"/>
          <w:szCs w:val="27"/>
          <w:shd w:val="clear" w:color="auto" w:fill="FFFFFF"/>
        </w:rPr>
        <w:t xml:space="preserve">Федеральным </w:t>
      </w:r>
      <w:r w:rsidR="000D67D2" w:rsidRPr="00D46D78">
        <w:rPr>
          <w:b w:val="0"/>
          <w:bCs/>
          <w:color w:val="auto"/>
          <w:sz w:val="27"/>
          <w:szCs w:val="27"/>
          <w:shd w:val="clear" w:color="auto" w:fill="FFFFFF"/>
        </w:rPr>
        <w:t>законом </w:t>
      </w:r>
      <w:hyperlink r:id="rId8" w:anchor="l0" w:tgtFrame="_blank" w:history="1">
        <w:r w:rsidR="000D67D2" w:rsidRPr="00D46D78">
          <w:rPr>
            <w:rStyle w:val="a3"/>
            <w:b w:val="0"/>
            <w:bCs/>
            <w:color w:val="auto"/>
            <w:sz w:val="27"/>
            <w:szCs w:val="27"/>
            <w:shd w:val="clear" w:color="auto" w:fill="FFFFFF"/>
          </w:rPr>
          <w:t>от 29 июня 2015 г. N 162-ФЗ</w:t>
        </w:r>
      </w:hyperlink>
      <w:r w:rsidR="000D67D2" w:rsidRPr="000D67D2">
        <w:rPr>
          <w:b w:val="0"/>
          <w:bCs/>
          <w:color w:val="333333"/>
          <w:sz w:val="27"/>
          <w:szCs w:val="27"/>
          <w:shd w:val="clear" w:color="auto" w:fill="FFFFFF"/>
        </w:rPr>
        <w:t xml:space="preserve"> "О </w:t>
      </w:r>
      <w:r w:rsidR="000D67D2" w:rsidRPr="000D67D2">
        <w:rPr>
          <w:b w:val="0"/>
          <w:bCs/>
          <w:color w:val="333333"/>
          <w:szCs w:val="28"/>
          <w:shd w:val="clear" w:color="auto" w:fill="FFFFFF"/>
        </w:rPr>
        <w:t>стандартизации в Российской Федерации"</w:t>
      </w:r>
      <w:r w:rsidR="000D67D2">
        <w:rPr>
          <w:b w:val="0"/>
          <w:bCs/>
          <w:color w:val="333333"/>
          <w:szCs w:val="28"/>
          <w:shd w:val="clear" w:color="auto" w:fill="FFFFFF"/>
        </w:rPr>
        <w:t xml:space="preserve">, </w:t>
      </w:r>
      <w:r w:rsidR="000D67D2" w:rsidRPr="000D67D2">
        <w:rPr>
          <w:b w:val="0"/>
          <w:bCs/>
          <w:color w:val="333333"/>
          <w:szCs w:val="28"/>
          <w:shd w:val="clear" w:color="auto" w:fill="FFFFFF"/>
        </w:rPr>
        <w:t>а также в соответствии с законодательными и иными нормативными правовыми актами в сфере информации и делопроизводства.</w:t>
      </w:r>
    </w:p>
    <w:p w:rsidR="00194E9B" w:rsidRDefault="0082404F" w:rsidP="00126798">
      <w:pPr>
        <w:ind w:left="-15" w:right="0"/>
      </w:pPr>
      <w:r w:rsidRPr="000D67D2">
        <w:rPr>
          <w:szCs w:val="28"/>
        </w:rPr>
        <w:t>1.2. Инструкция определяет систему организации делопроизводства в Контрольно-</w:t>
      </w:r>
      <w:r>
        <w:t>сч</w:t>
      </w:r>
      <w:r w:rsidR="00126798">
        <w:t>е</w:t>
      </w:r>
      <w:r>
        <w:t xml:space="preserve">тной палате </w:t>
      </w:r>
      <w:r w:rsidR="00126798">
        <w:t>Рузского  городского округа Московской области</w:t>
      </w:r>
      <w:r>
        <w:t xml:space="preserve"> (далее КСП), устанавливает правила подготовки, оформления, прохождения и контроля исполнения документов открытого характера.</w:t>
      </w:r>
    </w:p>
    <w:p w:rsidR="00194E9B" w:rsidRDefault="0082404F" w:rsidP="00126798">
      <w:pPr>
        <w:ind w:left="-15" w:right="0"/>
      </w:pPr>
      <w:r>
        <w:t>1.3. Правила и порядок работы с документами, установленные настоящей Инструкцией, обязательны для всех сотрудников КСП.</w:t>
      </w:r>
    </w:p>
    <w:p w:rsidR="00194E9B" w:rsidRDefault="0082404F" w:rsidP="00126798">
      <w:pPr>
        <w:ind w:left="-15" w:right="-10"/>
      </w:pPr>
      <w:r>
        <w:t>1.4. Сотрудники КСП несут ответственность за соблюдение требований настоящей Инструкции, сохранность служебных документов и содержащейся в них информации.</w:t>
      </w:r>
    </w:p>
    <w:p w:rsidR="00194E9B" w:rsidRDefault="0082404F" w:rsidP="00126798">
      <w:pPr>
        <w:ind w:left="-15" w:right="0"/>
      </w:pPr>
      <w:r>
        <w:t>Об утрате документов сотрудники немедленно сообщают председателю КСП, назначается служебное расследование.</w:t>
      </w:r>
    </w:p>
    <w:p w:rsidR="00194E9B" w:rsidRDefault="0082404F" w:rsidP="00126798">
      <w:pPr>
        <w:ind w:left="-15" w:right="0"/>
      </w:pPr>
      <w:r>
        <w:t>Передача сотрудниками КСП документов или их копий работникам сторонних организаций допускается только с письменного разрешения председателя КСП.</w:t>
      </w:r>
    </w:p>
    <w:p w:rsidR="00194E9B" w:rsidRDefault="0082404F" w:rsidP="00126798">
      <w:pPr>
        <w:ind w:left="-15" w:right="0"/>
      </w:pPr>
      <w:r>
        <w:t>1.5. Председатель КСП возлагает на сотрудников ответственность за ведение делопроизводства или оставляет эту функцию за собой.</w:t>
      </w:r>
    </w:p>
    <w:p w:rsidR="00194E9B" w:rsidRDefault="0082404F" w:rsidP="00126798">
      <w:pPr>
        <w:ind w:left="-15" w:right="0"/>
      </w:pPr>
      <w:r>
        <w:t xml:space="preserve">1.6. На </w:t>
      </w:r>
      <w:proofErr w:type="gramStart"/>
      <w:r>
        <w:t>ответственного</w:t>
      </w:r>
      <w:proofErr w:type="gramEnd"/>
      <w:r>
        <w:t xml:space="preserve"> за делопроизводство возлагается выполнение следующих основных обязанностей:</w:t>
      </w:r>
    </w:p>
    <w:p w:rsidR="00194E9B" w:rsidRDefault="0082404F" w:rsidP="00126798">
      <w:pPr>
        <w:ind w:left="-15" w:right="0"/>
      </w:pPr>
      <w:r>
        <w:t>1.6.1. прием и учет входящих документов, передача документов на рассмотрение председателю КСП и после получения соответствующих указаний (резолюций) передача их непосредственному исполнителю;</w:t>
      </w:r>
    </w:p>
    <w:p w:rsidR="00194E9B" w:rsidRDefault="0082404F" w:rsidP="00126798">
      <w:pPr>
        <w:ind w:left="854" w:right="0" w:firstLine="0"/>
      </w:pPr>
      <w:r>
        <w:t>1.6.2. уч</w:t>
      </w:r>
      <w:r w:rsidR="00126798">
        <w:t>е</w:t>
      </w:r>
      <w:r>
        <w:t>т исходящих документов, их отправка;</w:t>
      </w:r>
    </w:p>
    <w:p w:rsidR="00194E9B" w:rsidRDefault="0082404F" w:rsidP="00126798">
      <w:pPr>
        <w:ind w:left="854" w:right="0" w:firstLine="0"/>
      </w:pPr>
      <w:r>
        <w:lastRenderedPageBreak/>
        <w:t>1.6.3. подготовка номенклатуры дел КСП;</w:t>
      </w:r>
    </w:p>
    <w:p w:rsidR="00194E9B" w:rsidRDefault="0082404F" w:rsidP="00126798">
      <w:pPr>
        <w:ind w:left="854" w:right="0" w:firstLine="0"/>
      </w:pPr>
      <w:r>
        <w:t>1.6.4. ведение и формирование дел в соответствии с номенклатурой;</w:t>
      </w:r>
    </w:p>
    <w:p w:rsidR="00194E9B" w:rsidRDefault="0082404F" w:rsidP="00126798">
      <w:pPr>
        <w:ind w:left="-15" w:right="0"/>
      </w:pPr>
      <w:r>
        <w:t>1.6.5. подготовка предложений по совершенствованию работы с документами;</w:t>
      </w:r>
    </w:p>
    <w:p w:rsidR="00194E9B" w:rsidRDefault="0082404F" w:rsidP="00126798">
      <w:pPr>
        <w:spacing w:after="310"/>
        <w:ind w:left="-15" w:right="-10"/>
      </w:pPr>
      <w:r>
        <w:t xml:space="preserve">1.6.6. формирование архива КСП, оформление документов для передачи в </w:t>
      </w:r>
      <w:r w:rsidR="00126798" w:rsidRPr="00714035">
        <w:t>муниципальный</w:t>
      </w:r>
      <w:r w:rsidR="00126798">
        <w:t xml:space="preserve"> </w:t>
      </w:r>
      <w:r>
        <w:t xml:space="preserve">архив </w:t>
      </w:r>
      <w:r w:rsidR="00126798">
        <w:t>Рузского  городского округа Московской области</w:t>
      </w:r>
      <w:r>
        <w:t xml:space="preserve"> в соответствии с Положением об Архивном фонде Российской Федерации.</w:t>
      </w:r>
    </w:p>
    <w:p w:rsidR="00194E9B" w:rsidRDefault="0082404F" w:rsidP="00126798">
      <w:pPr>
        <w:pStyle w:val="1"/>
        <w:ind w:right="9"/>
        <w:jc w:val="both"/>
      </w:pPr>
      <w:r>
        <w:t>2. Основные требования к оформлению документов</w:t>
      </w:r>
    </w:p>
    <w:p w:rsidR="00194E9B" w:rsidRDefault="0082404F" w:rsidP="00126798">
      <w:pPr>
        <w:ind w:left="-15" w:right="0"/>
      </w:pPr>
      <w:r>
        <w:t>2.1. Проекты документов печатаются сотрудниками КСП на бланках установленной формы или на чистых листах бумаги.</w:t>
      </w:r>
    </w:p>
    <w:p w:rsidR="00194E9B" w:rsidRDefault="0082404F" w:rsidP="00126798">
      <w:pPr>
        <w:ind w:left="-15" w:right="-10"/>
      </w:pPr>
      <w:r>
        <w:t>Отдельные внутренние документы, авторами которых являются сотрудники КСП, допускается писать от руки (заявление, заявка, объяснительная записка и т.п.)</w:t>
      </w:r>
    </w:p>
    <w:p w:rsidR="00194E9B" w:rsidRDefault="0082404F" w:rsidP="00126798">
      <w:pPr>
        <w:ind w:left="-15" w:right="0"/>
      </w:pPr>
      <w:r>
        <w:t xml:space="preserve">2.2. Образцы бланков документов (приказа, распоряжения, письма) утверждаются </w:t>
      </w:r>
      <w:r w:rsidR="00714035" w:rsidRPr="00714035">
        <w:t>распоряжением</w:t>
      </w:r>
      <w:r w:rsidRPr="00714035">
        <w:t xml:space="preserve"> КСП.</w:t>
      </w:r>
    </w:p>
    <w:p w:rsidR="00194E9B" w:rsidRDefault="0082404F" w:rsidP="00126798">
      <w:pPr>
        <w:ind w:left="-15" w:right="0"/>
      </w:pPr>
      <w:r>
        <w:t xml:space="preserve">2.3. Документы печатаются с использованием текстового редактора WORD </w:t>
      </w:r>
      <w:proofErr w:type="spellStart"/>
      <w:r>
        <w:t>for</w:t>
      </w:r>
      <w:proofErr w:type="spellEnd"/>
      <w:r>
        <w:t xml:space="preserve"> WINDOWS версии 2.0 и выше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размером № 12, № 14 через один интервал на бланках или на стандартных листах бумаги формата А</w:t>
      </w:r>
      <w:proofErr w:type="gramStart"/>
      <w:r>
        <w:t>4</w:t>
      </w:r>
      <w:proofErr w:type="gramEnd"/>
      <w:r>
        <w:t xml:space="preserve"> (210 х 297 мм). Инструкцией по делопроизводству устанавливаются размеры служебных полей на документе, которые должны быть не менее: 20 мм — левое; 20 мм — верхнее; 20 мм — нижнее; 10 мм правое.</w:t>
      </w:r>
    </w:p>
    <w:p w:rsidR="00194E9B" w:rsidRDefault="0082404F" w:rsidP="00126798">
      <w:pPr>
        <w:ind w:left="-15" w:right="0"/>
      </w:pPr>
      <w:r>
        <w:t>2.4. Для выделения части текста документа, заголовка, раздела, примечания могут использоваться шрифты других типов и размеров, жирное начертание, курсив, измененный (уменьшенный) интервал между строками, смещение относительно границ основного текста.</w:t>
      </w:r>
    </w:p>
    <w:p w:rsidR="00194E9B" w:rsidRDefault="0082404F" w:rsidP="00126798">
      <w:pPr>
        <w:ind w:left="-15" w:right="0"/>
      </w:pPr>
      <w:r>
        <w:t>При печатании таблиц также можно использовать шрифты других размеров.</w:t>
      </w:r>
    </w:p>
    <w:p w:rsidR="00194E9B" w:rsidRDefault="0082404F" w:rsidP="00126798">
      <w:pPr>
        <w:spacing w:after="310"/>
        <w:ind w:left="-15" w:right="0"/>
      </w:pPr>
      <w:r>
        <w:t xml:space="preserve">2.5. При изготовлении документов на 2 и более страницах вторая и последующие страницы должны быть пронумерованы. Порядковые номера страниц проставляются арабскими цифрами </w:t>
      </w:r>
      <w:r w:rsidR="00126798">
        <w:t>внизу</w:t>
      </w:r>
      <w:r w:rsidR="00126798" w:rsidRPr="00126798">
        <w:t xml:space="preserve"> </w:t>
      </w:r>
      <w:r w:rsidR="00126798">
        <w:t>поля документа посередине</w:t>
      </w:r>
      <w:r>
        <w:t xml:space="preserve"> без знака точки или других знаков. Первая страница документа или приложения к нему не нумеруются.</w:t>
      </w:r>
    </w:p>
    <w:p w:rsidR="00194E9B" w:rsidRDefault="0082404F" w:rsidP="00126798">
      <w:pPr>
        <w:pStyle w:val="1"/>
        <w:ind w:right="10"/>
        <w:jc w:val="both"/>
      </w:pPr>
      <w:r>
        <w:t>3. Правила оформления реквизитов документов</w:t>
      </w:r>
    </w:p>
    <w:p w:rsidR="00194E9B" w:rsidRDefault="0082404F" w:rsidP="00126798">
      <w:pPr>
        <w:spacing w:after="310"/>
        <w:ind w:left="-15" w:right="0" w:firstLine="0"/>
      </w:pPr>
      <w:r>
        <w:t>Каждый документ состоит из отдельных составляющих его элементов, называемых реквизитами (индексы реквизитов).</w:t>
      </w:r>
    </w:p>
    <w:p w:rsidR="00194E9B" w:rsidRDefault="0082404F" w:rsidP="00126798">
      <w:pPr>
        <w:pStyle w:val="2"/>
        <w:jc w:val="both"/>
      </w:pPr>
      <w:r>
        <w:t>3.1. Наименование вида документа</w:t>
      </w:r>
    </w:p>
    <w:p w:rsidR="00194E9B" w:rsidRDefault="0082404F" w:rsidP="00126798">
      <w:pPr>
        <w:ind w:left="-15" w:right="0" w:firstLine="680"/>
      </w:pPr>
      <w:proofErr w:type="gramStart"/>
      <w:r>
        <w:t xml:space="preserve">Наименование вида документа указывается на всех, кроме писем, документах: приказах, распоряжениях, отчетах, справках, заключениях, </w:t>
      </w:r>
      <w:r>
        <w:lastRenderedPageBreak/>
        <w:t>актах, представлениях, предписаниях, служебных записках и т.п. и печатается прописными буквами в центре строки.</w:t>
      </w:r>
      <w:proofErr w:type="gramEnd"/>
    </w:p>
    <w:p w:rsidR="00194E9B" w:rsidRDefault="0082404F" w:rsidP="00126798">
      <w:pPr>
        <w:pStyle w:val="2"/>
        <w:ind w:right="1"/>
        <w:jc w:val="both"/>
      </w:pPr>
      <w:r>
        <w:t>3.2. Дата документа</w:t>
      </w:r>
    </w:p>
    <w:p w:rsidR="00194E9B" w:rsidRDefault="0082404F" w:rsidP="00126798">
      <w:pPr>
        <w:ind w:left="-15" w:right="0"/>
      </w:pPr>
      <w:r>
        <w:t>3.2.1. Датой документа является дата его подписания или утверждения, для протокола – дата заседания, для акта – дата события.</w:t>
      </w:r>
    </w:p>
    <w:p w:rsidR="00194E9B" w:rsidRDefault="0082404F" w:rsidP="00126798">
      <w:pPr>
        <w:ind w:left="-15" w:right="0"/>
      </w:pPr>
      <w:r>
        <w:t>3.2.2. Дата документа оформляется арабскими цифрами в следующей последовательности: день месяца, месяц, год. День месяца и месяц оформляются двумя парами цифр, разделенными точкой, год четырьмя цифрами.</w:t>
      </w:r>
    </w:p>
    <w:p w:rsidR="00194E9B" w:rsidRDefault="0082404F" w:rsidP="00126798">
      <w:pPr>
        <w:ind w:left="-15" w:right="0"/>
      </w:pPr>
      <w:r>
        <w:t xml:space="preserve">3.2.3. В текстах документов, содержащих сведения финансового характера, допускается применять словесно-цифровой способ оформления дат: 29 </w:t>
      </w:r>
      <w:r w:rsidR="003D5480">
        <w:t>декаб</w:t>
      </w:r>
      <w:r>
        <w:t>ря 20</w:t>
      </w:r>
      <w:r w:rsidR="003D5480">
        <w:t>17</w:t>
      </w:r>
      <w:r>
        <w:t xml:space="preserve"> года.</w:t>
      </w:r>
    </w:p>
    <w:p w:rsidR="00194E9B" w:rsidRDefault="0082404F" w:rsidP="00126798">
      <w:pPr>
        <w:ind w:left="-15" w:right="0"/>
      </w:pPr>
      <w:r>
        <w:t>3.2.4. На документах, оформленных на бланках, дата проставляется в соответствии с расположением этого реквизита.</w:t>
      </w:r>
    </w:p>
    <w:p w:rsidR="00194E9B" w:rsidRDefault="0082404F" w:rsidP="00126798">
      <w:pPr>
        <w:spacing w:after="310"/>
        <w:ind w:left="-15" w:right="0"/>
      </w:pPr>
      <w:r>
        <w:t>3.2.5. На документах, оформленных на стандартных листах бумаги, дата проставляется под наименованием должности лица, подписавшего документ.</w:t>
      </w:r>
    </w:p>
    <w:p w:rsidR="00194E9B" w:rsidRDefault="0082404F" w:rsidP="00126798">
      <w:pPr>
        <w:pStyle w:val="2"/>
        <w:jc w:val="both"/>
      </w:pPr>
      <w:r>
        <w:t>3.3. Индекс (номер) документа</w:t>
      </w:r>
    </w:p>
    <w:p w:rsidR="00194E9B" w:rsidRDefault="0082404F" w:rsidP="00126798">
      <w:pPr>
        <w:ind w:left="-15" w:right="0"/>
      </w:pPr>
      <w:r>
        <w:t>3.3.1. Индекс создаваемых и получаемых документов состоит из порядкового номера в пределах календарного года.</w:t>
      </w:r>
    </w:p>
    <w:p w:rsidR="00194E9B" w:rsidRDefault="0082404F" w:rsidP="00126798">
      <w:pPr>
        <w:ind w:left="-15" w:right="0"/>
      </w:pPr>
      <w:r>
        <w:t>3.3.2. На документах, оформленных на бланках, номер проставляется в соответствии с расположением этого реквизита.</w:t>
      </w:r>
    </w:p>
    <w:p w:rsidR="00194E9B" w:rsidRDefault="0082404F" w:rsidP="00126798">
      <w:pPr>
        <w:ind w:left="-15" w:right="0"/>
      </w:pPr>
      <w:r>
        <w:t>3.3.3. В письме-ответе указывается исходящий номер и дата документа, на который дается ответ: на № 02-13/36 от 02.0</w:t>
      </w:r>
      <w:r w:rsidR="003D5480">
        <w:t>9</w:t>
      </w:r>
      <w:r>
        <w:t>.20</w:t>
      </w:r>
      <w:r w:rsidR="003D5480">
        <w:t>17</w:t>
      </w:r>
      <w:r>
        <w:t>.</w:t>
      </w:r>
    </w:p>
    <w:p w:rsidR="00194E9B" w:rsidRDefault="0082404F" w:rsidP="00126798">
      <w:pPr>
        <w:spacing w:after="310"/>
        <w:ind w:left="-15" w:right="0"/>
      </w:pPr>
      <w:r>
        <w:t>3.3.4. На документах, оформленных на стандартных листах бумаги, номер проставляется под датой.</w:t>
      </w:r>
    </w:p>
    <w:p w:rsidR="00194E9B" w:rsidRDefault="0082404F" w:rsidP="00126798">
      <w:pPr>
        <w:pStyle w:val="2"/>
        <w:ind w:right="1"/>
        <w:jc w:val="both"/>
      </w:pPr>
      <w:r>
        <w:t>3.4. Адресат</w:t>
      </w:r>
    </w:p>
    <w:p w:rsidR="00194E9B" w:rsidRDefault="0082404F" w:rsidP="00126798">
      <w:pPr>
        <w:ind w:left="-15" w:right="0"/>
      </w:pPr>
      <w:r>
        <w:t>3.4.1. Реквизит «Адресат» располагается в правом верхнем углу первого листа документа.</w:t>
      </w:r>
    </w:p>
    <w:p w:rsidR="00194E9B" w:rsidRDefault="0082404F" w:rsidP="00126798">
      <w:pPr>
        <w:ind w:left="-15" w:right="0"/>
      </w:pPr>
      <w:r>
        <w:t>3.4.2. Документы адресуются организациям, их структурным подразделениям или конкретному должностному лицу. При этом наименование организации и структурное подразделение указываются в именительном падеже, например:</w:t>
      </w:r>
    </w:p>
    <w:p w:rsidR="00FA5C3D" w:rsidRDefault="0082404F" w:rsidP="00126798">
      <w:pPr>
        <w:ind w:left="-15" w:right="2097" w:firstLine="0"/>
      </w:pPr>
      <w:r>
        <w:t xml:space="preserve">                                               </w:t>
      </w:r>
    </w:p>
    <w:tbl>
      <w:tblPr>
        <w:tblW w:w="4227" w:type="dxa"/>
        <w:tblInd w:w="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7"/>
      </w:tblGrid>
      <w:tr w:rsidR="00FA5C3D" w:rsidTr="00FA5C3D">
        <w:trPr>
          <w:trHeight w:val="91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A5C3D" w:rsidRDefault="00714035" w:rsidP="00FA5C3D">
            <w:pPr>
              <w:ind w:left="-15" w:right="0" w:firstLine="0"/>
            </w:pPr>
            <w:r>
              <w:t xml:space="preserve">Контрольно-счетная палата </w:t>
            </w:r>
            <w:r w:rsidR="00FA5C3D">
              <w:t xml:space="preserve">                                                  </w:t>
            </w:r>
            <w:r w:rsidR="0001097F">
              <w:t>Московской области</w:t>
            </w:r>
          </w:p>
          <w:p w:rsidR="0001097F" w:rsidRDefault="0001097F" w:rsidP="00FA5C3D">
            <w:pPr>
              <w:ind w:left="-15" w:right="0" w:firstLine="0"/>
            </w:pPr>
          </w:p>
          <w:p w:rsidR="00FA5C3D" w:rsidRDefault="0001097F" w:rsidP="00FA5C3D">
            <w:pPr>
              <w:ind w:left="-15" w:right="0" w:firstLine="0"/>
            </w:pPr>
            <w:r>
              <w:t>Инспекция № 1</w:t>
            </w:r>
            <w:r w:rsidR="00FA5C3D">
              <w:t xml:space="preserve"> </w:t>
            </w:r>
          </w:p>
          <w:p w:rsidR="00FA5C3D" w:rsidRDefault="00FA5C3D" w:rsidP="00FA5C3D">
            <w:pPr>
              <w:ind w:left="-15" w:right="0" w:firstLine="0"/>
            </w:pPr>
          </w:p>
        </w:tc>
      </w:tr>
    </w:tbl>
    <w:p w:rsidR="00FA5C3D" w:rsidRDefault="00FA5C3D" w:rsidP="00126798">
      <w:pPr>
        <w:ind w:left="-15" w:right="2097" w:firstLine="0"/>
      </w:pPr>
    </w:p>
    <w:p w:rsidR="00194E9B" w:rsidRDefault="0082404F" w:rsidP="00126798">
      <w:pPr>
        <w:ind w:left="-15" w:right="-10"/>
      </w:pPr>
      <w:r>
        <w:lastRenderedPageBreak/>
        <w:t xml:space="preserve">3.4.3. При </w:t>
      </w:r>
      <w:proofErr w:type="spellStart"/>
      <w:r>
        <w:t>адресовании</w:t>
      </w:r>
      <w:proofErr w:type="spellEnd"/>
      <w:r>
        <w:t xml:space="preserve"> документа руководителю организации наименование организации входит в состав наименования должности адресата и указывается в дательном падеже, например:</w:t>
      </w:r>
    </w:p>
    <w:tbl>
      <w:tblPr>
        <w:tblpPr w:leftFromText="180" w:rightFromText="180" w:vertAnchor="text" w:horzAnchor="page" w:tblpX="7426" w:tblpY="253"/>
        <w:tblW w:w="0" w:type="auto"/>
        <w:tblLook w:val="0000"/>
      </w:tblPr>
      <w:tblGrid>
        <w:gridCol w:w="3681"/>
      </w:tblGrid>
      <w:tr w:rsidR="00FA5C3D" w:rsidTr="00FA5C3D">
        <w:trPr>
          <w:trHeight w:val="570"/>
        </w:trPr>
        <w:tc>
          <w:tcPr>
            <w:tcW w:w="3681" w:type="dxa"/>
          </w:tcPr>
          <w:p w:rsidR="00FA5C3D" w:rsidRDefault="00FA5C3D" w:rsidP="00FA5C3D">
            <w:pPr>
              <w:spacing w:line="259" w:lineRule="auto"/>
              <w:ind w:left="10" w:right="-12" w:hanging="10"/>
            </w:pPr>
            <w:r>
              <w:t>Главе</w:t>
            </w:r>
          </w:p>
          <w:p w:rsidR="00FA5C3D" w:rsidRDefault="00FA5C3D" w:rsidP="00FA5C3D">
            <w:pPr>
              <w:spacing w:line="259" w:lineRule="auto"/>
              <w:ind w:left="10" w:right="-12" w:hanging="10"/>
            </w:pPr>
            <w:r>
              <w:t>Рузского городского округа</w:t>
            </w:r>
          </w:p>
          <w:p w:rsidR="00FA5C3D" w:rsidRDefault="00FA5C3D" w:rsidP="00FA5C3D">
            <w:pPr>
              <w:spacing w:line="259" w:lineRule="auto"/>
              <w:ind w:left="10" w:right="-12" w:hanging="10"/>
            </w:pPr>
            <w:r>
              <w:t>Московской области</w:t>
            </w:r>
          </w:p>
          <w:p w:rsidR="00FA5C3D" w:rsidRDefault="0001097F" w:rsidP="00FA5C3D">
            <w:pPr>
              <w:spacing w:line="259" w:lineRule="auto"/>
              <w:ind w:left="10" w:right="-12" w:hanging="10"/>
            </w:pPr>
            <w:r>
              <w:t>М.В. Тарханову</w:t>
            </w:r>
          </w:p>
        </w:tc>
      </w:tr>
    </w:tbl>
    <w:p w:rsidR="00FA5C3D" w:rsidRDefault="00FA5C3D" w:rsidP="00126798">
      <w:pPr>
        <w:ind w:left="-15" w:right="-10"/>
      </w:pPr>
    </w:p>
    <w:p w:rsidR="00FA5C3D" w:rsidRDefault="00FA5C3D" w:rsidP="00FA5C3D">
      <w:pPr>
        <w:spacing w:line="259" w:lineRule="auto"/>
        <w:ind w:left="10" w:right="-12" w:hanging="10"/>
      </w:pPr>
    </w:p>
    <w:p w:rsidR="00FA5C3D" w:rsidRDefault="00FA5C3D" w:rsidP="00FA5C3D">
      <w:pPr>
        <w:spacing w:line="259" w:lineRule="auto"/>
        <w:ind w:left="10" w:right="-12" w:hanging="10"/>
      </w:pPr>
    </w:p>
    <w:p w:rsidR="00FA5C3D" w:rsidRDefault="00FA5C3D" w:rsidP="00FA5C3D">
      <w:pPr>
        <w:spacing w:line="259" w:lineRule="auto"/>
        <w:ind w:left="10" w:right="-12" w:hanging="10"/>
      </w:pPr>
    </w:p>
    <w:p w:rsidR="00FA5C3D" w:rsidRDefault="00FA5C3D" w:rsidP="00126798">
      <w:pPr>
        <w:ind w:left="-15" w:right="-10"/>
      </w:pPr>
    </w:p>
    <w:p w:rsidR="00FA5C3D" w:rsidRDefault="00FA5C3D" w:rsidP="00126798">
      <w:pPr>
        <w:ind w:left="-15" w:right="-10"/>
      </w:pPr>
    </w:p>
    <w:p w:rsidR="00194E9B" w:rsidRDefault="0082404F" w:rsidP="00126798">
      <w:pPr>
        <w:ind w:left="-15" w:right="0"/>
      </w:pPr>
      <w:r>
        <w:t>3.4.4. Если документ адресуют в несколько организаций, то в одном письме может быть оформлено не более четырех адресатов.</w:t>
      </w:r>
    </w:p>
    <w:p w:rsidR="00194E9B" w:rsidRDefault="0082404F" w:rsidP="00126798">
      <w:pPr>
        <w:spacing w:after="310"/>
        <w:ind w:left="-15" w:right="0" w:firstLine="680"/>
      </w:pPr>
      <w:r>
        <w:t>В состав реквизита "Адресат" может входить почтовый адрес, элементы адреса на конверте указывают в последовательности, установленной действующими Правилами оказания услуг почтовой связи.</w:t>
      </w:r>
    </w:p>
    <w:p w:rsidR="00194E9B" w:rsidRDefault="0082404F" w:rsidP="00126798">
      <w:pPr>
        <w:pStyle w:val="2"/>
        <w:ind w:right="6"/>
        <w:jc w:val="both"/>
      </w:pPr>
      <w:r>
        <w:t>3.5. Гриф утверждения</w:t>
      </w:r>
    </w:p>
    <w:p w:rsidR="00194E9B" w:rsidRDefault="0082404F" w:rsidP="00126798">
      <w:pPr>
        <w:ind w:left="-15" w:right="-10"/>
      </w:pPr>
      <w:r>
        <w:t>3.5.1. Гриф утверждения располагается в правом верхнем углу первого листа документа и печатается от границы верхнего поля без кавычек прописными буквами.</w:t>
      </w:r>
    </w:p>
    <w:p w:rsidR="00194E9B" w:rsidRDefault="0082404F" w:rsidP="00126798">
      <w:pPr>
        <w:spacing w:after="310"/>
        <w:ind w:left="-15" w:right="0"/>
      </w:pPr>
      <w:r>
        <w:t xml:space="preserve">3.5.2. </w:t>
      </w:r>
      <w:proofErr w:type="gramStart"/>
      <w:r>
        <w:t>После заголовка реквизита (слова УТВЕРЖДЕНА, УТВЕРЖД</w:t>
      </w:r>
      <w:r w:rsidR="00126798">
        <w:t>Е</w:t>
      </w:r>
      <w:r>
        <w:t>Н, УТВЕРЖДЕНЫ или УТВЕРЖДЕНО) следуют: наименование должности лица, утверждающего документ, подпись, фамилия, инициалы, дата утверждения.</w:t>
      </w:r>
      <w:proofErr w:type="gramEnd"/>
    </w:p>
    <w:p w:rsidR="00194E9B" w:rsidRDefault="0082404F" w:rsidP="00126798">
      <w:pPr>
        <w:pStyle w:val="2"/>
        <w:jc w:val="both"/>
      </w:pPr>
      <w:r>
        <w:t>3.6. Резолюция</w:t>
      </w:r>
    </w:p>
    <w:p w:rsidR="00194E9B" w:rsidRDefault="0082404F" w:rsidP="00126798">
      <w:pPr>
        <w:spacing w:after="310"/>
        <w:ind w:left="-15" w:right="0" w:firstLine="680"/>
      </w:pPr>
      <w:r>
        <w:t>Указания по исполнению документа фиксируются в форме резолюции, включающей фамилию и инициалы исполнителя, содержание поручения и срок исполнения (при необходимости), подпись и дату. Исполнителей может быть несколько. В этом случае ответственным за исполнение документа является лицо, указанное в резолюции первым.</w:t>
      </w:r>
    </w:p>
    <w:p w:rsidR="00194E9B" w:rsidRDefault="0082404F" w:rsidP="00126798">
      <w:pPr>
        <w:pStyle w:val="2"/>
        <w:ind w:right="6"/>
        <w:jc w:val="both"/>
      </w:pPr>
      <w:r>
        <w:t>3.7. Заголовок к тексту</w:t>
      </w:r>
    </w:p>
    <w:p w:rsidR="00194E9B" w:rsidRDefault="0082404F" w:rsidP="00126798">
      <w:pPr>
        <w:ind w:left="-15" w:right="0"/>
      </w:pPr>
      <w:r>
        <w:t>3.7.1. Документ, как правило, должен иметь заголовок, который кратко и точно отражает содержание документа. Если в тексте отражено несколько вопросов, заголовок должен формулироваться обобщ</w:t>
      </w:r>
      <w:r w:rsidR="00126798">
        <w:t>е</w:t>
      </w:r>
      <w:r>
        <w:t>нно.</w:t>
      </w:r>
    </w:p>
    <w:p w:rsidR="00194E9B" w:rsidRDefault="0082404F" w:rsidP="00126798">
      <w:pPr>
        <w:spacing w:after="310"/>
        <w:ind w:left="-15" w:right="0"/>
      </w:pPr>
      <w:r>
        <w:t>3.7.2. Заголовок печатается от левой границы поля документа с прописной буквы. В конце заголовка точка не ставится. Заголовок печатается без кавычек и не подч</w:t>
      </w:r>
      <w:r w:rsidR="00126798">
        <w:t>е</w:t>
      </w:r>
      <w:r>
        <w:t xml:space="preserve">ркивается. </w:t>
      </w:r>
    </w:p>
    <w:p w:rsidR="00194E9B" w:rsidRDefault="0082404F" w:rsidP="00126798">
      <w:pPr>
        <w:pStyle w:val="2"/>
        <w:ind w:right="1"/>
        <w:jc w:val="both"/>
      </w:pPr>
      <w:r>
        <w:t>3.8. Текст документа</w:t>
      </w:r>
    </w:p>
    <w:p w:rsidR="00194E9B" w:rsidRDefault="0082404F" w:rsidP="00126798">
      <w:pPr>
        <w:ind w:left="-15" w:right="0"/>
      </w:pPr>
      <w:r>
        <w:t>3.8.1. Текст документа должен быть ч</w:t>
      </w:r>
      <w:r w:rsidR="00126798">
        <w:t>е</w:t>
      </w:r>
      <w:r>
        <w:t xml:space="preserve">тким, логичным, последовательным, убедительным и корректным по форме, обладать полнотой информации, не должен допускать различного толкования. Факты и </w:t>
      </w:r>
      <w:r>
        <w:lastRenderedPageBreak/>
        <w:t xml:space="preserve">события должны излагаться достоверно, объективно, лаконично, ясно. Для упрощения операций по обработке писем и ускорения их исполнения не рекомендуется в одном письме рассматривать </w:t>
      </w:r>
      <w:proofErr w:type="gramStart"/>
      <w:r>
        <w:t>два и более различных вопросов</w:t>
      </w:r>
      <w:proofErr w:type="gramEnd"/>
      <w:r>
        <w:t xml:space="preserve">, письмо должно быть </w:t>
      </w:r>
      <w:proofErr w:type="spellStart"/>
      <w:r>
        <w:t>однопредметным</w:t>
      </w:r>
      <w:proofErr w:type="spellEnd"/>
      <w:r>
        <w:t xml:space="preserve"> по содержанию. Объ</w:t>
      </w:r>
      <w:r w:rsidR="00126798">
        <w:t>е</w:t>
      </w:r>
      <w:r>
        <w:t>м письма не должен превышать двух страниц, в исключительных случаях допускаются письма объ</w:t>
      </w:r>
      <w:r w:rsidR="00126798">
        <w:t>е</w:t>
      </w:r>
      <w:r>
        <w:t>мом до пяти страниц машинописного текста.</w:t>
      </w:r>
    </w:p>
    <w:p w:rsidR="00194E9B" w:rsidRDefault="0082404F" w:rsidP="00126798">
      <w:pPr>
        <w:ind w:left="-15" w:right="0"/>
      </w:pPr>
      <w:r>
        <w:t>3.8.2. Текст оформляется в виде связного текста, таблицы, анкеты или в виде соединения этих структур.</w:t>
      </w:r>
    </w:p>
    <w:p w:rsidR="00194E9B" w:rsidRDefault="0082404F" w:rsidP="00126798">
      <w:pPr>
        <w:ind w:left="-15" w:right="0"/>
      </w:pPr>
      <w:r>
        <w:t>3.8.3. Текст документа может начинаться с уважительного обращения к адресату, которое печатается по центру и заканчивается восклицательным знаком.</w:t>
      </w:r>
    </w:p>
    <w:p w:rsidR="00194E9B" w:rsidRDefault="0082404F" w:rsidP="00126798">
      <w:pPr>
        <w:ind w:left="-15" w:right="0"/>
      </w:pPr>
      <w:r>
        <w:t>3.8.4. При наличии пунктов, подпунктов они оформляются, как правило, арабскими цифрами с точкой.</w:t>
      </w:r>
    </w:p>
    <w:p w:rsidR="00194E9B" w:rsidRPr="0001097F" w:rsidRDefault="0082404F" w:rsidP="00126798">
      <w:pPr>
        <w:ind w:left="-15" w:right="0"/>
      </w:pPr>
      <w:r>
        <w:t xml:space="preserve">3.8.5. В тексте документа, подготовленного на основании документов ранее изданных документов, указываются их реквизиты: наименование документа, наименование организации – автора документа, дата документа, </w:t>
      </w:r>
      <w:r w:rsidRPr="0001097F">
        <w:t>регистрационный номер документа, заголовок, например:</w:t>
      </w:r>
    </w:p>
    <w:p w:rsidR="00194E9B" w:rsidRDefault="0082404F" w:rsidP="00126798">
      <w:pPr>
        <w:ind w:left="-15" w:right="0" w:firstLine="0"/>
      </w:pPr>
      <w:r w:rsidRPr="0001097F">
        <w:t xml:space="preserve">   «В соответствии с Федеральным законом от </w:t>
      </w:r>
      <w:r w:rsidR="0001097F" w:rsidRPr="0001097F">
        <w:t>07 февраля</w:t>
      </w:r>
      <w:r w:rsidRPr="0001097F">
        <w:t xml:space="preserve"> </w:t>
      </w:r>
      <w:r w:rsidR="0001097F" w:rsidRPr="0001097F">
        <w:t>2011</w:t>
      </w:r>
      <w:r w:rsidRPr="0001097F">
        <w:t xml:space="preserve"> года № 6-ФЗ "О</w:t>
      </w:r>
      <w:r w:rsidR="0001097F" w:rsidRPr="0001097F">
        <w:t xml:space="preserve">б общих принципах организации – деятельности </w:t>
      </w:r>
      <w:r w:rsidR="0001097F" w:rsidRPr="0001097F">
        <w:rPr>
          <w:color w:val="333333"/>
          <w:szCs w:val="28"/>
          <w:shd w:val="clear" w:color="auto" w:fill="FFFFFF"/>
        </w:rPr>
        <w:t>контрольно-счетных органов субъектов Российской Федерации и муниципальных образований"</w:t>
      </w:r>
      <w:r w:rsidRPr="0001097F">
        <w:rPr>
          <w:szCs w:val="28"/>
        </w:rPr>
        <w:t>»</w:t>
      </w:r>
      <w:r w:rsidRPr="0001097F">
        <w:t>.</w:t>
      </w:r>
    </w:p>
    <w:p w:rsidR="00194E9B" w:rsidRDefault="0082404F" w:rsidP="00126798">
      <w:pPr>
        <w:ind w:left="-15" w:right="0"/>
      </w:pPr>
      <w:r>
        <w:t xml:space="preserve">3.8.6. Текст, как правило, состоит из двух частей. </w:t>
      </w:r>
      <w:proofErr w:type="gramStart"/>
      <w:r>
        <w:t>В первой части указывается причины, основания, цели, во второй – решения, выводы, просьбы, предложения, рекомендации.</w:t>
      </w:r>
      <w:proofErr w:type="gramEnd"/>
      <w:r>
        <w:t xml:space="preserve"> В служебных письмах используются следующие формы изложения:</w:t>
      </w:r>
    </w:p>
    <w:p w:rsidR="00194E9B" w:rsidRDefault="0082404F" w:rsidP="00126798">
      <w:pPr>
        <w:numPr>
          <w:ilvl w:val="0"/>
          <w:numId w:val="1"/>
        </w:numPr>
        <w:ind w:right="0" w:hanging="360"/>
      </w:pPr>
      <w:r>
        <w:t>от первого лица множественного числа («просим Вас рассмотреть…», «направляем на экспертизу…»);</w:t>
      </w:r>
    </w:p>
    <w:p w:rsidR="00194E9B" w:rsidRDefault="0082404F" w:rsidP="00126798">
      <w:pPr>
        <w:numPr>
          <w:ilvl w:val="0"/>
          <w:numId w:val="1"/>
        </w:numPr>
        <w:ind w:right="0" w:hanging="360"/>
      </w:pPr>
      <w:r>
        <w:t>от первого лица единственного числа («считаю необходимым…», «прошу выделить…»);</w:t>
      </w:r>
    </w:p>
    <w:p w:rsidR="00194E9B" w:rsidRDefault="0082404F" w:rsidP="00126798">
      <w:pPr>
        <w:numPr>
          <w:ilvl w:val="0"/>
          <w:numId w:val="1"/>
        </w:numPr>
        <w:ind w:right="0" w:hanging="360"/>
      </w:pPr>
      <w:r>
        <w:t>от третьего лица единственного числа («</w:t>
      </w:r>
      <w:r w:rsidR="000559C7">
        <w:t>КСП доводит до Вашего сведения</w:t>
      </w:r>
      <w:r>
        <w:t>…», «</w:t>
      </w:r>
      <w:r w:rsidR="000559C7">
        <w:t>КСП</w:t>
      </w:r>
      <w:r>
        <w:t xml:space="preserve"> </w:t>
      </w:r>
      <w:r w:rsidR="000559C7">
        <w:t>обращает внимание</w:t>
      </w:r>
      <w:r>
        <w:t>…»).</w:t>
      </w:r>
    </w:p>
    <w:p w:rsidR="00194E9B" w:rsidRDefault="0082404F" w:rsidP="00126798">
      <w:pPr>
        <w:ind w:left="-15" w:right="0"/>
      </w:pPr>
      <w:r>
        <w:t xml:space="preserve">3.8.7. В письмах, направляемых в </w:t>
      </w:r>
      <w:r w:rsidR="000559C7">
        <w:t xml:space="preserve">контрольно-счетные органы Московской области или </w:t>
      </w:r>
      <w:r w:rsidR="00FA5C3D" w:rsidRPr="000559C7">
        <w:t>д</w:t>
      </w:r>
      <w:r w:rsidR="000A7D9B" w:rsidRPr="000559C7">
        <w:t>р</w:t>
      </w:r>
      <w:r w:rsidR="00FA5C3D" w:rsidRPr="000559C7">
        <w:t>угого субъекта</w:t>
      </w:r>
      <w:r w:rsidRPr="000559C7">
        <w:t>,</w:t>
      </w:r>
      <w:r>
        <w:t xml:space="preserve"> комитеты, управления области, областные организации, в администрацию,</w:t>
      </w:r>
      <w:r w:rsidR="000559C7">
        <w:t xml:space="preserve"> в муниципальные учреждения</w:t>
      </w:r>
      <w:r>
        <w:t xml:space="preserve"> должны излагаться только те вопросы, которые действительно требуют решения именно этих органов.</w:t>
      </w:r>
    </w:p>
    <w:p w:rsidR="00194E9B" w:rsidRDefault="0082404F" w:rsidP="00126798">
      <w:pPr>
        <w:spacing w:after="310"/>
        <w:ind w:left="-15" w:right="0"/>
      </w:pPr>
      <w:r>
        <w:t>3.8.8. Не разрешается внесение каких-либо исправлений, дополнений в подписанные письма. Датой письма является дата его подписания.</w:t>
      </w:r>
    </w:p>
    <w:p w:rsidR="00194E9B" w:rsidRDefault="0082404F" w:rsidP="00126798">
      <w:pPr>
        <w:pStyle w:val="2"/>
        <w:ind w:right="5"/>
        <w:jc w:val="both"/>
      </w:pPr>
      <w:r>
        <w:t>3.9. Отметка о наличии приложения</w:t>
      </w:r>
    </w:p>
    <w:p w:rsidR="00194E9B" w:rsidRDefault="0082404F" w:rsidP="00126798">
      <w:pPr>
        <w:ind w:left="-15" w:right="0"/>
      </w:pPr>
      <w:r>
        <w:t xml:space="preserve">3.9.1. Если к документу имеются приложения, то об этом указывается в тексте или после текста документа перед подписью. После текста слово «Приложение» печатается без абзаца и ставится двоеточие. Если документ </w:t>
      </w:r>
      <w:r>
        <w:lastRenderedPageBreak/>
        <w:t>имеет приложение, названное в тексте, реквизит оформляется, например, следующим образом:</w:t>
      </w:r>
    </w:p>
    <w:p w:rsidR="00194E9B" w:rsidRDefault="0082404F" w:rsidP="00126798">
      <w:pPr>
        <w:ind w:left="840" w:right="0" w:firstLine="0"/>
      </w:pPr>
      <w:r>
        <w:t>Приложение: на 10л. в 1 экз.</w:t>
      </w:r>
    </w:p>
    <w:p w:rsidR="00194E9B" w:rsidRDefault="0082404F" w:rsidP="00126798">
      <w:pPr>
        <w:ind w:left="-15" w:right="0"/>
      </w:pPr>
      <w:r>
        <w:t>3.9.2. Если документ имеет приложение, не названное в тексте, их необходимо пронумеровать и перечислить с указанием листов в каждом приложении и количества экземпляров, например:</w:t>
      </w:r>
    </w:p>
    <w:p w:rsidR="00194E9B" w:rsidRDefault="0082404F" w:rsidP="00126798">
      <w:pPr>
        <w:ind w:left="-15" w:right="0" w:firstLine="0"/>
      </w:pPr>
      <w:r>
        <w:t xml:space="preserve">Приложение: 1. Акт </w:t>
      </w:r>
      <w:proofErr w:type="gramStart"/>
      <w:r>
        <w:t>о</w:t>
      </w:r>
      <w:proofErr w:type="gramEnd"/>
      <w:r>
        <w:t xml:space="preserve"> …………на 3л. в 1 экз.</w:t>
      </w:r>
    </w:p>
    <w:p w:rsidR="00194E9B" w:rsidRDefault="0082404F" w:rsidP="00126798">
      <w:pPr>
        <w:ind w:left="-15" w:right="0" w:firstLine="0"/>
      </w:pPr>
      <w:r>
        <w:t xml:space="preserve">                       2. Пояснительная записка о</w:t>
      </w:r>
      <w:proofErr w:type="gramStart"/>
      <w:r>
        <w:t xml:space="preserve"> ………….</w:t>
      </w:r>
      <w:proofErr w:type="gramEnd"/>
      <w:r>
        <w:t>на 4л. в 1 экз.</w:t>
      </w:r>
    </w:p>
    <w:p w:rsidR="00194E9B" w:rsidRDefault="0082404F" w:rsidP="00126798">
      <w:pPr>
        <w:ind w:left="-15" w:right="0"/>
      </w:pPr>
      <w:r>
        <w:t>3.9.3. Если к документу прилагается другой документ, имеющий приложение, отметка о наличии приложения оформляется по следующей форме:</w:t>
      </w:r>
    </w:p>
    <w:p w:rsidR="00194E9B" w:rsidRDefault="0082404F" w:rsidP="00126798">
      <w:pPr>
        <w:ind w:left="-15" w:right="0" w:firstLine="0"/>
      </w:pPr>
      <w:r>
        <w:t>Приложение: Договор от 31.03.2001 № 17 и приложение к нему, всего на 25 л.</w:t>
      </w:r>
    </w:p>
    <w:p w:rsidR="00194E9B" w:rsidRDefault="0082404F" w:rsidP="00126798">
      <w:pPr>
        <w:ind w:left="-15" w:right="0"/>
      </w:pPr>
      <w:r>
        <w:t>3.9.4. Если приложения сброшюрованы, то количество листов не указывается.</w:t>
      </w:r>
    </w:p>
    <w:p w:rsidR="00194E9B" w:rsidRDefault="0082404F" w:rsidP="00126798">
      <w:pPr>
        <w:ind w:left="-15" w:right="0"/>
      </w:pPr>
      <w:r>
        <w:t>3.9.5. Если приложение направляется не во все указанные в письме адреса, отметку оформляют по форме: Приложение: на 5л. в 2 экз. в первый адрес.</w:t>
      </w:r>
    </w:p>
    <w:p w:rsidR="00194E9B" w:rsidRDefault="0082404F" w:rsidP="00126798">
      <w:pPr>
        <w:ind w:left="-15" w:right="0"/>
      </w:pPr>
      <w:r>
        <w:t>3.9.6. Иначе оформляются приложения к распорядительным документам. При наличии приложений (графики, схемы, таблицы, списки, регламенты и т. д.) в тексте в соответствующих пунктах распорядительной части делаются отсылки:…(приложение №1); или: согласно приложению №1, в соответствии с приложением №2.</w:t>
      </w:r>
    </w:p>
    <w:p w:rsidR="00194E9B" w:rsidRDefault="0082404F" w:rsidP="00126798">
      <w:pPr>
        <w:spacing w:after="310"/>
        <w:ind w:left="-15" w:right="0" w:firstLine="680"/>
      </w:pPr>
      <w:r>
        <w:t>Приложения оформляются на отдельных листах бумаги. На первой странице приложения в правом верхнем углу пишется слово: Приложение.</w:t>
      </w:r>
    </w:p>
    <w:p w:rsidR="00194E9B" w:rsidRDefault="0082404F" w:rsidP="00126798">
      <w:pPr>
        <w:pStyle w:val="2"/>
        <w:ind w:right="5"/>
        <w:jc w:val="both"/>
      </w:pPr>
      <w:r>
        <w:t>3.10. Подпись</w:t>
      </w:r>
    </w:p>
    <w:p w:rsidR="00194E9B" w:rsidRDefault="0082404F" w:rsidP="00126798">
      <w:pPr>
        <w:ind w:left="-15" w:right="0"/>
      </w:pPr>
      <w:r>
        <w:t>3.10.1.</w:t>
      </w:r>
      <w:r w:rsidR="007B68EA">
        <w:t xml:space="preserve"> </w:t>
      </w:r>
      <w:r>
        <w:t>В письме или в ином документе, оформленном на бланке, в состав реквизита «подпись» входит наименование должности лица, подписывающего документ (полное, если документ оформлен не на бланке, и сокращ</w:t>
      </w:r>
      <w:r w:rsidR="00126798">
        <w:t>е</w:t>
      </w:r>
      <w:r>
        <w:t>нной, если документ оформлен на бланке), личная подпись и е</w:t>
      </w:r>
      <w:r w:rsidR="00126798">
        <w:t>е</w:t>
      </w:r>
      <w:r>
        <w:t xml:space="preserve"> расшифровка. Инициалы имени и отчества ставятся перед фамилией без кавычек и скобок.</w:t>
      </w:r>
    </w:p>
    <w:p w:rsidR="00194E9B" w:rsidRDefault="0082404F" w:rsidP="00126798">
      <w:pPr>
        <w:ind w:left="-15" w:right="0"/>
      </w:pPr>
      <w:r>
        <w:t>3.10.2. Наименование должности печатается от левой границы текстового поля.</w:t>
      </w:r>
    </w:p>
    <w:p w:rsidR="00194E9B" w:rsidRDefault="0082404F" w:rsidP="00126798">
      <w:pPr>
        <w:ind w:left="-15" w:right="0"/>
      </w:pPr>
      <w:r>
        <w:t>3.10.3. При подписании документа несколькими лицами подписи располагаются в последовательности, соответствующей занимаемой должности.</w:t>
      </w:r>
    </w:p>
    <w:p w:rsidR="00194E9B" w:rsidRDefault="0082404F" w:rsidP="00126798">
      <w:pPr>
        <w:ind w:left="-15" w:right="0"/>
      </w:pPr>
      <w:r>
        <w:t xml:space="preserve">3.10.4. При подписании документа несколькими лицами равных должностей их подписи располагаются </w:t>
      </w:r>
      <w:r w:rsidR="000559C7">
        <w:t>в алфавитном порядке</w:t>
      </w:r>
      <w:r>
        <w:t>.</w:t>
      </w:r>
    </w:p>
    <w:p w:rsidR="00194E9B" w:rsidRDefault="0082404F" w:rsidP="00126798">
      <w:pPr>
        <w:ind w:left="-15" w:right="-10"/>
      </w:pPr>
      <w:r>
        <w:t>3.10.5. В документе, подписываемом комиссией, указывают не должности лиц, подписывающих документ, а их обязанности в составе комиссии, например:</w:t>
      </w:r>
    </w:p>
    <w:p w:rsidR="007B68EA" w:rsidRDefault="007B68EA" w:rsidP="00126798">
      <w:pPr>
        <w:ind w:left="-15" w:right="-10"/>
      </w:pPr>
    </w:p>
    <w:tbl>
      <w:tblPr>
        <w:tblStyle w:val="TableGrid"/>
        <w:tblW w:w="9356" w:type="dxa"/>
        <w:tblInd w:w="0" w:type="dxa"/>
        <w:tblLook w:val="04A0"/>
      </w:tblPr>
      <w:tblGrid>
        <w:gridCol w:w="3297"/>
        <w:gridCol w:w="2894"/>
        <w:gridCol w:w="3165"/>
      </w:tblGrid>
      <w:tr w:rsidR="00194E9B" w:rsidTr="007B68EA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B68EA" w:rsidRDefault="0082404F" w:rsidP="007B68EA">
            <w:pPr>
              <w:spacing w:after="0" w:line="259" w:lineRule="auto"/>
              <w:ind w:right="0" w:firstLine="0"/>
            </w:pPr>
            <w:r>
              <w:t>Председатель комиссии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9B" w:rsidRDefault="0082404F" w:rsidP="00126798">
            <w:pPr>
              <w:spacing w:after="0" w:line="259" w:lineRule="auto"/>
              <w:ind w:right="0" w:firstLine="0"/>
            </w:pPr>
            <w:r>
              <w:t>подпись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194E9B" w:rsidRDefault="0082404F" w:rsidP="00126798">
            <w:pPr>
              <w:spacing w:after="0" w:line="259" w:lineRule="auto"/>
              <w:ind w:right="10" w:firstLine="0"/>
            </w:pPr>
            <w:r>
              <w:t>инициалы, фамилия</w:t>
            </w:r>
          </w:p>
        </w:tc>
      </w:tr>
      <w:tr w:rsidR="00194E9B" w:rsidTr="007B68EA">
        <w:trPr>
          <w:trHeight w:val="8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B68EA" w:rsidRDefault="007B68EA" w:rsidP="00126798">
            <w:pPr>
              <w:spacing w:after="0" w:line="259" w:lineRule="auto"/>
              <w:ind w:right="719" w:firstLine="0"/>
            </w:pPr>
          </w:p>
          <w:p w:rsidR="00194E9B" w:rsidRDefault="0082404F" w:rsidP="00126798">
            <w:pPr>
              <w:spacing w:after="0" w:line="259" w:lineRule="auto"/>
              <w:ind w:right="719" w:firstLine="0"/>
            </w:pPr>
            <w:r>
              <w:t>Секретарь комиссии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9B" w:rsidRDefault="0082404F" w:rsidP="00126798">
            <w:pPr>
              <w:spacing w:after="0" w:line="259" w:lineRule="auto"/>
              <w:ind w:right="0" w:firstLine="0"/>
            </w:pPr>
            <w:r>
              <w:t>подпись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7B68EA" w:rsidRDefault="007B68EA" w:rsidP="00126798">
            <w:pPr>
              <w:spacing w:after="0" w:line="259" w:lineRule="auto"/>
              <w:ind w:right="10" w:firstLine="0"/>
            </w:pPr>
          </w:p>
          <w:p w:rsidR="00194E9B" w:rsidRDefault="0082404F" w:rsidP="00126798">
            <w:pPr>
              <w:spacing w:after="0" w:line="259" w:lineRule="auto"/>
              <w:ind w:right="10" w:firstLine="0"/>
            </w:pPr>
            <w:r>
              <w:t>инициалы, фамилия</w:t>
            </w:r>
          </w:p>
        </w:tc>
      </w:tr>
      <w:tr w:rsidR="00194E9B" w:rsidTr="007B68EA">
        <w:trPr>
          <w:trHeight w:val="79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9B" w:rsidRDefault="0082404F" w:rsidP="00126798">
            <w:pPr>
              <w:spacing w:after="0" w:line="259" w:lineRule="auto"/>
              <w:ind w:right="1160" w:firstLine="0"/>
            </w:pPr>
            <w:r>
              <w:t>Члены комиссии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B68EA" w:rsidRDefault="007B68EA" w:rsidP="00126798">
            <w:pPr>
              <w:spacing w:after="0" w:line="259" w:lineRule="auto"/>
              <w:ind w:right="0" w:firstLine="0"/>
            </w:pPr>
          </w:p>
          <w:p w:rsidR="00194E9B" w:rsidRDefault="0082404F" w:rsidP="00126798">
            <w:pPr>
              <w:spacing w:after="0" w:line="259" w:lineRule="auto"/>
              <w:ind w:right="0" w:firstLine="0"/>
            </w:pPr>
            <w:r>
              <w:t>подпись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7B68EA" w:rsidRDefault="007B68EA" w:rsidP="00126798">
            <w:pPr>
              <w:spacing w:after="0" w:line="259" w:lineRule="auto"/>
              <w:ind w:right="0" w:firstLine="0"/>
            </w:pPr>
          </w:p>
          <w:p w:rsidR="00194E9B" w:rsidRDefault="0082404F" w:rsidP="00126798">
            <w:pPr>
              <w:spacing w:after="0" w:line="259" w:lineRule="auto"/>
              <w:ind w:right="0" w:firstLine="0"/>
            </w:pPr>
            <w:r>
              <w:t>_____</w:t>
            </w:r>
            <w:r>
              <w:rPr>
                <w:sz w:val="25"/>
                <w:vertAlign w:val="subscript"/>
              </w:rPr>
              <w:t>//</w:t>
            </w:r>
            <w:r>
              <w:t>__________</w:t>
            </w:r>
          </w:p>
        </w:tc>
      </w:tr>
      <w:tr w:rsidR="007B68EA" w:rsidTr="007B68EA">
        <w:trPr>
          <w:trHeight w:val="6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8EA" w:rsidRDefault="007B68EA" w:rsidP="00126798">
            <w:pPr>
              <w:spacing w:after="0" w:line="259" w:lineRule="auto"/>
              <w:ind w:right="1160" w:firstLine="0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B68EA" w:rsidRDefault="007B68EA" w:rsidP="00126798">
            <w:pPr>
              <w:spacing w:after="0" w:line="259" w:lineRule="auto"/>
              <w:ind w:right="0" w:firstLine="0"/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7B68EA" w:rsidRDefault="007B68EA" w:rsidP="007B68EA">
            <w:pPr>
              <w:spacing w:line="259" w:lineRule="auto"/>
              <w:ind w:left="10" w:right="836" w:hanging="10"/>
            </w:pPr>
            <w:r>
              <w:t>______</w:t>
            </w:r>
            <w:r>
              <w:rPr>
                <w:sz w:val="25"/>
                <w:vertAlign w:val="subscript"/>
              </w:rPr>
              <w:t>//</w:t>
            </w:r>
            <w:r>
              <w:t>__________</w:t>
            </w:r>
          </w:p>
        </w:tc>
      </w:tr>
    </w:tbl>
    <w:p w:rsidR="00194E9B" w:rsidRDefault="0082404F" w:rsidP="00126798">
      <w:pPr>
        <w:ind w:left="-15" w:right="0"/>
      </w:pPr>
      <w:r>
        <w:t>3.10.6. Исходящие письма, приказы, распоряжения, представления, предписания, уведомления, протоколы административного правонарушения оформляются за подписью председателя КСП.</w:t>
      </w:r>
    </w:p>
    <w:p w:rsidR="00194E9B" w:rsidRDefault="0082404F" w:rsidP="00126798">
      <w:pPr>
        <w:spacing w:after="310"/>
        <w:ind w:left="-15" w:right="0"/>
      </w:pPr>
      <w:r>
        <w:t>3.10.7. Если должностное лицо, подпись которого была предусмотрена на проекте документа, отсутствует, то документ подписывает лицо, исполняющее его обязанности в установленном порядке, или его заместитель. При этом обязательно указывается должность лица, подписавшего документ, и его фамилия.</w:t>
      </w:r>
    </w:p>
    <w:p w:rsidR="00194E9B" w:rsidRDefault="0082404F" w:rsidP="00126798">
      <w:pPr>
        <w:pStyle w:val="2"/>
        <w:ind w:right="1"/>
        <w:jc w:val="both"/>
      </w:pPr>
      <w:r>
        <w:t>3.11. Печать</w:t>
      </w:r>
    </w:p>
    <w:p w:rsidR="00194E9B" w:rsidRDefault="0082404F" w:rsidP="00126798">
      <w:pPr>
        <w:ind w:left="-15" w:right="0"/>
      </w:pPr>
      <w:r>
        <w:t>3.11.1. Печатью заверяется подлинность подписи председателя КСП на документах, относящихся к деятельности КСП.</w:t>
      </w:r>
    </w:p>
    <w:p w:rsidR="00194E9B" w:rsidRDefault="0082404F" w:rsidP="00126798">
      <w:pPr>
        <w:spacing w:after="310"/>
        <w:ind w:left="-15" w:right="0"/>
      </w:pPr>
      <w:r>
        <w:t>3.11.2. Оттиск печати должен захватывать часть наименования должности лица, подписавшего документ.</w:t>
      </w:r>
    </w:p>
    <w:p w:rsidR="00194E9B" w:rsidRDefault="0082404F" w:rsidP="00126798">
      <w:pPr>
        <w:pStyle w:val="2"/>
        <w:ind w:right="6"/>
        <w:jc w:val="both"/>
      </w:pPr>
      <w:r>
        <w:t>3.12. Отметка об исполнителе</w:t>
      </w:r>
    </w:p>
    <w:p w:rsidR="00194E9B" w:rsidRDefault="0082404F" w:rsidP="00126798">
      <w:pPr>
        <w:ind w:left="-15" w:right="0"/>
      </w:pPr>
      <w:r>
        <w:t>3.12.1. Отметка включает фамилию и инициалы исполнителя (составителя) документа, номер его телефона и помещается на лицевой или, при отсутствии места, на оборотной стороне последнего листа документа в левом нижнем углу. На первом экземпляре документа ставится подпись исполнителя.</w:t>
      </w:r>
    </w:p>
    <w:p w:rsidR="00194E9B" w:rsidRDefault="0082404F" w:rsidP="00126798">
      <w:pPr>
        <w:spacing w:after="310"/>
        <w:ind w:left="-15" w:right="0"/>
      </w:pPr>
      <w:r>
        <w:t>3.12.2. Реквизит печатается от левой границы текстового поля, используя последние строки страницы.</w:t>
      </w:r>
    </w:p>
    <w:p w:rsidR="00194E9B" w:rsidRDefault="0082404F" w:rsidP="00126798">
      <w:pPr>
        <w:pStyle w:val="2"/>
        <w:ind w:right="3"/>
        <w:jc w:val="both"/>
      </w:pPr>
      <w:r>
        <w:t>3.13. Отметка о поступлении документа</w:t>
      </w:r>
    </w:p>
    <w:p w:rsidR="00194E9B" w:rsidRDefault="0082404F" w:rsidP="00126798">
      <w:pPr>
        <w:spacing w:after="310"/>
        <w:ind w:left="-15" w:right="0" w:firstLine="680"/>
      </w:pPr>
      <w:r>
        <w:t>Отметка о поступлении документа проставляется рукописно или в виде штампа и располагается на нижнем поле первого листа и состоит из следующих элементов: сокращ</w:t>
      </w:r>
      <w:r w:rsidR="00126798">
        <w:t>е</w:t>
      </w:r>
      <w:r>
        <w:t>нного наименования получателя документа (КСП), даты поступления и его индекса - порядкового номера в пределах календарного года.</w:t>
      </w:r>
    </w:p>
    <w:p w:rsidR="00194E9B" w:rsidRDefault="0082404F" w:rsidP="00126798">
      <w:pPr>
        <w:pStyle w:val="1"/>
        <w:spacing w:after="306"/>
        <w:ind w:right="8"/>
        <w:jc w:val="both"/>
      </w:pPr>
      <w:r>
        <w:lastRenderedPageBreak/>
        <w:t>4. Организация работы с документами</w:t>
      </w:r>
    </w:p>
    <w:p w:rsidR="00194E9B" w:rsidRDefault="0082404F" w:rsidP="00126798">
      <w:pPr>
        <w:pStyle w:val="2"/>
        <w:ind w:right="5"/>
        <w:jc w:val="both"/>
      </w:pPr>
      <w:r>
        <w:t>4.1. Порядок обработки поступающих документов</w:t>
      </w:r>
    </w:p>
    <w:p w:rsidR="00194E9B" w:rsidRDefault="0082404F" w:rsidP="00126798">
      <w:pPr>
        <w:ind w:left="-15" w:right="0"/>
      </w:pPr>
      <w:r>
        <w:t>4.1.1. Корреспонденция, поступающая в КСП, проходит первичную обработку, предварительное рассмотрение и регистрацию.</w:t>
      </w:r>
    </w:p>
    <w:p w:rsidR="00194E9B" w:rsidRDefault="0082404F" w:rsidP="00126798">
      <w:pPr>
        <w:ind w:left="-15" w:right="0"/>
      </w:pPr>
      <w:r>
        <w:t>4.1.2. Первичная обработка включает проверку правильности доставки, целостность упаковки документов и полноту вложения.</w:t>
      </w:r>
    </w:p>
    <w:p w:rsidR="00194E9B" w:rsidRDefault="0082404F" w:rsidP="00126798">
      <w:pPr>
        <w:ind w:left="-15" w:right="0"/>
      </w:pPr>
      <w:r>
        <w:t>4.1.3. При обнаружении расхождений сотрудником КСП обязательно информируется организация-отправитель.</w:t>
      </w:r>
    </w:p>
    <w:p w:rsidR="00194E9B" w:rsidRDefault="0082404F" w:rsidP="00126798">
      <w:pPr>
        <w:ind w:left="-15" w:right="-10"/>
      </w:pPr>
      <w:r>
        <w:t>4.1.4. Конверты от поступивших документов уничтожаются, за исключением случаев, когда только по ним можно установить адрес отправителя, номер документа, дату отправки и получения.</w:t>
      </w:r>
    </w:p>
    <w:p w:rsidR="00194E9B" w:rsidRDefault="0082404F" w:rsidP="00126798">
      <w:pPr>
        <w:ind w:left="-15" w:right="0"/>
      </w:pPr>
      <w:r>
        <w:t>4.1.5. Конверты с грифом «лично» не вскрываются и передаются непосредственно по назначению.</w:t>
      </w:r>
    </w:p>
    <w:p w:rsidR="00194E9B" w:rsidRDefault="0082404F" w:rsidP="00126798">
      <w:pPr>
        <w:ind w:left="-15" w:right="0"/>
      </w:pPr>
      <w:r>
        <w:t>4.1.6. На полученном документе проставляется отметка о регистрации, за исключением документов, не подлежащих регистрации.</w:t>
      </w:r>
    </w:p>
    <w:p w:rsidR="00194E9B" w:rsidRDefault="0082404F" w:rsidP="00126798">
      <w:pPr>
        <w:ind w:left="-15" w:right="0"/>
      </w:pPr>
      <w:proofErr w:type="gramStart"/>
      <w:r>
        <w:t>К документам, не подлежащим регистрации, относятся документы, не требующие исполнения и не содержащие информации, используемой в справочных целях, например: пригласительные, поздравительные письма, телеграммы, билеты, планы, программы семинаров, конференций, симпозиумов и других подобных мероприятий, документы по бухгалтерскому уч</w:t>
      </w:r>
      <w:r w:rsidR="00126798">
        <w:t>е</w:t>
      </w:r>
      <w:r>
        <w:t>ту, материально-техническому обеспечению, плановые, финансовые документы, поступающие без сопроводительного письма, рекламные документы, коммерческие предложения, печатные издания, унифицированные формы и бланки документов и др.</w:t>
      </w:r>
      <w:proofErr w:type="gramEnd"/>
    </w:p>
    <w:p w:rsidR="00194E9B" w:rsidRDefault="0082404F" w:rsidP="00126798">
      <w:pPr>
        <w:spacing w:after="35"/>
        <w:ind w:left="854" w:right="0" w:firstLine="0"/>
      </w:pPr>
      <w:r>
        <w:t>4.1.7. В журнал регистрации заносятся:</w:t>
      </w:r>
    </w:p>
    <w:p w:rsidR="00194E9B" w:rsidRDefault="0082404F" w:rsidP="00126798">
      <w:pPr>
        <w:numPr>
          <w:ilvl w:val="0"/>
          <w:numId w:val="2"/>
        </w:numPr>
        <w:ind w:right="0" w:firstLine="0"/>
      </w:pPr>
      <w:r>
        <w:t>входящий номер и дата регистрации;</w:t>
      </w:r>
    </w:p>
    <w:p w:rsidR="00194E9B" w:rsidRDefault="0082404F" w:rsidP="00126798">
      <w:pPr>
        <w:numPr>
          <w:ilvl w:val="0"/>
          <w:numId w:val="2"/>
        </w:numPr>
        <w:ind w:right="0" w:firstLine="0"/>
      </w:pPr>
      <w:r>
        <w:t>название вида документа, заголовок или краткое содержание;</w:t>
      </w:r>
    </w:p>
    <w:p w:rsidR="00194E9B" w:rsidRDefault="0082404F" w:rsidP="00126798">
      <w:pPr>
        <w:numPr>
          <w:ilvl w:val="0"/>
          <w:numId w:val="2"/>
        </w:numPr>
        <w:ind w:right="0" w:firstLine="0"/>
      </w:pPr>
      <w:r>
        <w:t>исходящий номер и дата;</w:t>
      </w:r>
    </w:p>
    <w:p w:rsidR="00194E9B" w:rsidRDefault="0082404F" w:rsidP="00126798">
      <w:pPr>
        <w:numPr>
          <w:ilvl w:val="0"/>
          <w:numId w:val="2"/>
        </w:numPr>
        <w:ind w:right="0" w:firstLine="0"/>
      </w:pPr>
      <w:r>
        <w:t>название организации-автора документа;</w:t>
      </w:r>
    </w:p>
    <w:p w:rsidR="00194E9B" w:rsidRDefault="0082404F" w:rsidP="00126798">
      <w:pPr>
        <w:numPr>
          <w:ilvl w:val="0"/>
          <w:numId w:val="2"/>
        </w:numPr>
        <w:ind w:right="0" w:firstLine="0"/>
      </w:pPr>
      <w:r>
        <w:t>ФИО исполнителя;</w:t>
      </w:r>
    </w:p>
    <w:p w:rsidR="00194E9B" w:rsidRDefault="0082404F" w:rsidP="00126798">
      <w:pPr>
        <w:numPr>
          <w:ilvl w:val="0"/>
          <w:numId w:val="2"/>
        </w:numPr>
        <w:ind w:right="0" w:firstLine="0"/>
      </w:pPr>
      <w:r>
        <w:t xml:space="preserve">номер дела по номенклатуре дел (после исполнения документа); </w:t>
      </w:r>
      <w:r>
        <w:rPr>
          <w:rFonts w:ascii="Segoe UI Symbol" w:eastAsia="Segoe UI Symbol" w:hAnsi="Segoe UI Symbol" w:cs="Segoe UI Symbol"/>
        </w:rPr>
        <w:t xml:space="preserve"> </w:t>
      </w:r>
      <w:r>
        <w:t>отметка об исполнении (при необходимости).</w:t>
      </w:r>
    </w:p>
    <w:p w:rsidR="00194E9B" w:rsidRDefault="0082404F" w:rsidP="00126798">
      <w:pPr>
        <w:ind w:left="-15" w:right="-10"/>
      </w:pPr>
      <w:r>
        <w:t>4.1.8. Регистрация и передача документа для рассмотрения и визирования председателю КСП осуществляется в день получения документа. Документы с пометкой «срочно» передаются незамедлительно.</w:t>
      </w:r>
    </w:p>
    <w:p w:rsidR="00194E9B" w:rsidRDefault="0082404F" w:rsidP="00126798">
      <w:pPr>
        <w:spacing w:after="310"/>
        <w:ind w:left="-15" w:right="0"/>
      </w:pPr>
      <w:r>
        <w:t>4.1.9. После визирования председателем КСП документ или его копия передаются исполнителю.</w:t>
      </w:r>
    </w:p>
    <w:p w:rsidR="00194E9B" w:rsidRDefault="0082404F" w:rsidP="00126798">
      <w:pPr>
        <w:pStyle w:val="2"/>
        <w:ind w:right="5"/>
        <w:jc w:val="both"/>
      </w:pPr>
      <w:r>
        <w:t>4.2. Порядок обработки отправляемых документов</w:t>
      </w:r>
    </w:p>
    <w:p w:rsidR="00194E9B" w:rsidRDefault="0082404F" w:rsidP="00126798">
      <w:pPr>
        <w:ind w:left="-15" w:right="0"/>
      </w:pPr>
      <w:r>
        <w:t xml:space="preserve">4.2.1. Исходящие документы регистрируются в соответствии с журналом регистрации КСП и отправляются адресату </w:t>
      </w:r>
      <w:r w:rsidR="000559C7">
        <w:t>по МСЭД</w:t>
      </w:r>
      <w:r>
        <w:t>, почтой России, электронной почтой либо доставляются сотрудником КСП.</w:t>
      </w:r>
    </w:p>
    <w:p w:rsidR="00194E9B" w:rsidRDefault="0082404F" w:rsidP="00126798">
      <w:pPr>
        <w:spacing w:after="23" w:line="259" w:lineRule="auto"/>
        <w:ind w:left="251" w:right="0" w:hanging="10"/>
      </w:pPr>
      <w:r>
        <w:lastRenderedPageBreak/>
        <w:t>4.2.2. В журнал регистрации отправляемых документов заносятся:</w:t>
      </w:r>
    </w:p>
    <w:p w:rsidR="00194E9B" w:rsidRDefault="0082404F" w:rsidP="00126798">
      <w:pPr>
        <w:numPr>
          <w:ilvl w:val="0"/>
          <w:numId w:val="3"/>
        </w:numPr>
        <w:ind w:right="0" w:hanging="360"/>
      </w:pPr>
      <w:r>
        <w:t>исходящий номер и дата регистрации;</w:t>
      </w:r>
    </w:p>
    <w:p w:rsidR="00194E9B" w:rsidRDefault="0082404F" w:rsidP="00126798">
      <w:pPr>
        <w:numPr>
          <w:ilvl w:val="0"/>
          <w:numId w:val="3"/>
        </w:numPr>
        <w:ind w:right="0" w:hanging="360"/>
      </w:pPr>
      <w:r>
        <w:t>название вида документа, заголовок или краткое содержание;</w:t>
      </w:r>
    </w:p>
    <w:p w:rsidR="00194E9B" w:rsidRDefault="0082404F" w:rsidP="00126798">
      <w:pPr>
        <w:numPr>
          <w:ilvl w:val="0"/>
          <w:numId w:val="3"/>
        </w:numPr>
        <w:ind w:right="0" w:hanging="360"/>
      </w:pPr>
      <w:r>
        <w:t>адресат (наименование организации);</w:t>
      </w:r>
    </w:p>
    <w:p w:rsidR="00194E9B" w:rsidRDefault="0082404F" w:rsidP="00126798">
      <w:pPr>
        <w:numPr>
          <w:ilvl w:val="0"/>
          <w:numId w:val="3"/>
        </w:numPr>
        <w:ind w:right="0" w:hanging="360"/>
      </w:pPr>
      <w:r>
        <w:t>ФИО исполнителя документа;</w:t>
      </w:r>
    </w:p>
    <w:p w:rsidR="00194E9B" w:rsidRDefault="0082404F" w:rsidP="00126798">
      <w:pPr>
        <w:numPr>
          <w:ilvl w:val="0"/>
          <w:numId w:val="3"/>
        </w:numPr>
        <w:ind w:right="0" w:hanging="360"/>
      </w:pPr>
      <w:r>
        <w:t>номер дела по номенклатуре дел (после исполнения документа).</w:t>
      </w:r>
    </w:p>
    <w:p w:rsidR="00194E9B" w:rsidRDefault="0082404F" w:rsidP="00126798">
      <w:pPr>
        <w:ind w:left="-15" w:right="0"/>
      </w:pPr>
      <w:r>
        <w:t xml:space="preserve">4.2.3. В случае доставки документа адресату, на втором экземпляре (или копии), адресатом проставляется отметка о получении документа (дата, </w:t>
      </w:r>
      <w:r w:rsidRPr="00C02C5D">
        <w:t>должность и ФИО, получившего документ).</w:t>
      </w:r>
    </w:p>
    <w:p w:rsidR="00C02C5D" w:rsidRPr="00C02C5D" w:rsidRDefault="00C02C5D" w:rsidP="00C02C5D">
      <w:pPr>
        <w:ind w:right="0" w:firstLine="0"/>
        <w:rPr>
          <w:b/>
          <w:bCs/>
        </w:rPr>
      </w:pPr>
      <w:r w:rsidRPr="00C02C5D">
        <w:rPr>
          <w:b/>
          <w:bCs/>
        </w:rPr>
        <w:t>4.3. Порядок обработки документов, выписанных по результатам проведенных мероприятий</w:t>
      </w:r>
    </w:p>
    <w:p w:rsidR="00C02C5D" w:rsidRDefault="00C02C5D" w:rsidP="00126798">
      <w:pPr>
        <w:ind w:left="-15" w:right="0"/>
      </w:pPr>
      <w:r w:rsidRPr="00C02C5D">
        <w:t>4.3.1. Исходящие документы (выписанные предписания, представления, составленные акты об административных правонарушениях) регистрируются в соответствии с журналами регистрации КСП и доставляются адресату почтой России заказным письмом с уведомлением, либо сотрудником КСП</w:t>
      </w:r>
      <w:r>
        <w:t>.</w:t>
      </w:r>
    </w:p>
    <w:p w:rsidR="00397EFF" w:rsidRPr="00C02C5D" w:rsidRDefault="00397EFF" w:rsidP="00397EFF">
      <w:pPr>
        <w:spacing w:after="23" w:line="259" w:lineRule="auto"/>
        <w:ind w:left="851" w:right="0" w:hanging="10"/>
      </w:pPr>
      <w:r w:rsidRPr="00C02C5D">
        <w:t>4.3.2. В журнал регистрации отправляемых документов заносятся:</w:t>
      </w:r>
    </w:p>
    <w:p w:rsidR="00CC1EF1" w:rsidRDefault="00CC1EF1" w:rsidP="00CC1EF1">
      <w:pPr>
        <w:ind w:left="-15" w:right="0"/>
      </w:pPr>
      <w:r>
        <w:t>- исходящий номер и дата регистрации;</w:t>
      </w:r>
    </w:p>
    <w:p w:rsidR="00CC1EF1" w:rsidRDefault="00CC1EF1" w:rsidP="00CC1EF1">
      <w:pPr>
        <w:ind w:left="-15" w:right="0"/>
      </w:pPr>
      <w:r>
        <w:t>- адресат (наименование организации);</w:t>
      </w:r>
    </w:p>
    <w:p w:rsidR="00CC1EF1" w:rsidRDefault="00CC1EF1" w:rsidP="00CC1EF1">
      <w:pPr>
        <w:ind w:left="-15" w:right="0"/>
      </w:pPr>
      <w:r>
        <w:t>-  наименование мероприятия;</w:t>
      </w:r>
    </w:p>
    <w:p w:rsidR="00CC1EF1" w:rsidRDefault="00CC1EF1" w:rsidP="00CC1EF1">
      <w:pPr>
        <w:ind w:left="-15" w:right="0"/>
      </w:pPr>
      <w:r>
        <w:t>- отметка о получении (дата, должность, ФИО);</w:t>
      </w:r>
    </w:p>
    <w:p w:rsidR="00CC1EF1" w:rsidRDefault="00CC1EF1" w:rsidP="00CC1EF1">
      <w:pPr>
        <w:ind w:left="-15" w:right="0"/>
      </w:pPr>
      <w:r>
        <w:t>- вид нарушения (статья закона);</w:t>
      </w:r>
    </w:p>
    <w:p w:rsidR="00CC1EF1" w:rsidRDefault="00CC1EF1" w:rsidP="00CC1EF1">
      <w:pPr>
        <w:ind w:left="-15" w:right="0"/>
      </w:pPr>
      <w:r>
        <w:t>- срок исполнения;</w:t>
      </w:r>
    </w:p>
    <w:p w:rsidR="00CC1EF1" w:rsidRDefault="00CC1EF1" w:rsidP="00CC1EF1">
      <w:pPr>
        <w:ind w:left="-15" w:right="0"/>
      </w:pPr>
      <w:r>
        <w:t>- отметка о снятии с контроля;</w:t>
      </w:r>
    </w:p>
    <w:p w:rsidR="00C02C5D" w:rsidRDefault="00CC1EF1" w:rsidP="00CC1EF1">
      <w:pPr>
        <w:ind w:left="-15" w:right="0"/>
      </w:pPr>
      <w:r>
        <w:t>- номер дела по номенклатуре дел (после исполнения документа).</w:t>
      </w:r>
    </w:p>
    <w:p w:rsidR="00CC1EF1" w:rsidRDefault="00CC1EF1" w:rsidP="00CC1EF1">
      <w:pPr>
        <w:ind w:left="-15" w:right="0"/>
      </w:pPr>
    </w:p>
    <w:p w:rsidR="00C02C5D" w:rsidRPr="00CC1EF1" w:rsidRDefault="00CC1EF1" w:rsidP="00CC1EF1">
      <w:pPr>
        <w:ind w:right="0" w:firstLine="0"/>
        <w:rPr>
          <w:b/>
          <w:bCs/>
        </w:rPr>
      </w:pPr>
      <w:r w:rsidRPr="00CC1EF1">
        <w:rPr>
          <w:b/>
          <w:bCs/>
        </w:rPr>
        <w:t>4.4.  Порядок обработки исходящих организационно-распорядительных документов</w:t>
      </w:r>
    </w:p>
    <w:p w:rsidR="008B43EF" w:rsidRDefault="008B43EF" w:rsidP="008B43EF">
      <w:pPr>
        <w:ind w:left="-15" w:right="0"/>
        <w:jc w:val="left"/>
      </w:pPr>
      <w:r>
        <w:t>4.4.1.    Исходящие  документы (приказы, распоряжения) регистрируются в соответствии с журналами регистрации КСП.</w:t>
      </w:r>
    </w:p>
    <w:p w:rsidR="008B43EF" w:rsidRDefault="008B43EF" w:rsidP="008B43EF">
      <w:pPr>
        <w:ind w:left="-15" w:right="0"/>
        <w:jc w:val="left"/>
      </w:pPr>
      <w:r>
        <w:t>4.4.2. В журнал регистрации документов заносятся:</w:t>
      </w:r>
    </w:p>
    <w:p w:rsidR="008B43EF" w:rsidRDefault="008B43EF" w:rsidP="008B43EF">
      <w:pPr>
        <w:ind w:left="-15" w:right="0"/>
        <w:jc w:val="left"/>
      </w:pPr>
      <w:r>
        <w:t>-    исходящий номер и дата регистрации;</w:t>
      </w:r>
    </w:p>
    <w:p w:rsidR="008B43EF" w:rsidRDefault="008B43EF" w:rsidP="008B43EF">
      <w:pPr>
        <w:ind w:left="-15" w:right="0"/>
        <w:jc w:val="left"/>
      </w:pPr>
      <w:r>
        <w:t>-    название вида документа, заголовок или краткое содержание;</w:t>
      </w:r>
    </w:p>
    <w:p w:rsidR="008B43EF" w:rsidRDefault="008B43EF" w:rsidP="008B43EF">
      <w:pPr>
        <w:ind w:left="-15" w:right="0"/>
        <w:jc w:val="left"/>
      </w:pPr>
      <w:r>
        <w:t>-    срок исполнения (при необходимости);</w:t>
      </w:r>
    </w:p>
    <w:p w:rsidR="008B43EF" w:rsidRDefault="008B43EF" w:rsidP="008B43EF">
      <w:pPr>
        <w:ind w:left="-15" w:right="0"/>
        <w:jc w:val="left"/>
      </w:pPr>
      <w:r>
        <w:t>-    ФИО исполнителя документа (при необходимости);</w:t>
      </w:r>
    </w:p>
    <w:p w:rsidR="008B43EF" w:rsidRDefault="008B43EF" w:rsidP="008B43EF">
      <w:pPr>
        <w:ind w:left="-15" w:right="0"/>
        <w:jc w:val="left"/>
      </w:pPr>
      <w:r>
        <w:t>-    номер дела по номенклатуре дел (после исполнения документа).</w:t>
      </w:r>
    </w:p>
    <w:p w:rsidR="008B43EF" w:rsidRDefault="008B43EF" w:rsidP="00C02C5D">
      <w:pPr>
        <w:ind w:left="-15" w:right="0"/>
        <w:jc w:val="left"/>
      </w:pPr>
    </w:p>
    <w:p w:rsidR="00194E9B" w:rsidRPr="00C02C5D" w:rsidRDefault="0082404F" w:rsidP="00126798">
      <w:pPr>
        <w:pStyle w:val="2"/>
        <w:ind w:right="4"/>
        <w:jc w:val="both"/>
      </w:pPr>
      <w:r w:rsidRPr="00C02C5D">
        <w:t>4.</w:t>
      </w:r>
      <w:r w:rsidR="00C02C5D" w:rsidRPr="00C02C5D">
        <w:t>5</w:t>
      </w:r>
      <w:r w:rsidRPr="00C02C5D">
        <w:t xml:space="preserve">. </w:t>
      </w:r>
      <w:proofErr w:type="gramStart"/>
      <w:r w:rsidRPr="00C02C5D">
        <w:t>Контроль за</w:t>
      </w:r>
      <w:proofErr w:type="gramEnd"/>
      <w:r w:rsidRPr="00C02C5D">
        <w:t xml:space="preserve"> исполнением документов</w:t>
      </w:r>
    </w:p>
    <w:p w:rsidR="00194E9B" w:rsidRDefault="0082404F" w:rsidP="00126798">
      <w:pPr>
        <w:ind w:left="-15" w:right="0"/>
      </w:pPr>
      <w:r w:rsidRPr="00C02C5D">
        <w:t>4.</w:t>
      </w:r>
      <w:r w:rsidR="00C02C5D" w:rsidRPr="00C02C5D">
        <w:t>5</w:t>
      </w:r>
      <w:r w:rsidRPr="00C02C5D">
        <w:t>.1. Контролю подлежит исполнение приказов и распоряжений КСП</w:t>
      </w:r>
      <w:r>
        <w:t>, письменных поручений председателя КСП, поступивших писем, требующих исполнения в определ</w:t>
      </w:r>
      <w:r w:rsidR="00126798">
        <w:t>е</w:t>
      </w:r>
      <w:r>
        <w:t>нный срок.</w:t>
      </w:r>
    </w:p>
    <w:p w:rsidR="00194E9B" w:rsidRDefault="0082404F" w:rsidP="00126798">
      <w:pPr>
        <w:spacing w:after="310"/>
        <w:ind w:left="-15" w:right="0"/>
      </w:pPr>
      <w:r>
        <w:lastRenderedPageBreak/>
        <w:t>4.</w:t>
      </w:r>
      <w:r w:rsidR="00C02C5D">
        <w:t>5</w:t>
      </w:r>
      <w:r>
        <w:t xml:space="preserve">.2. Непосредственный </w:t>
      </w:r>
      <w:proofErr w:type="gramStart"/>
      <w:r>
        <w:t>контроль за</w:t>
      </w:r>
      <w:proofErr w:type="gramEnd"/>
      <w:r>
        <w:t xml:space="preserve"> сроками исполнения документов осуществляет председатель КСП.</w:t>
      </w:r>
    </w:p>
    <w:p w:rsidR="00194E9B" w:rsidRDefault="0082404F" w:rsidP="00126798">
      <w:pPr>
        <w:pStyle w:val="1"/>
        <w:ind w:right="8"/>
        <w:jc w:val="both"/>
      </w:pPr>
      <w:r>
        <w:t>5. Порядок формирования, оформления и хранения дел</w:t>
      </w:r>
    </w:p>
    <w:p w:rsidR="00194E9B" w:rsidRDefault="0082404F" w:rsidP="00126798">
      <w:pPr>
        <w:spacing w:after="310"/>
        <w:ind w:left="-15" w:right="0" w:firstLine="680"/>
      </w:pPr>
      <w:r>
        <w:t>Оформление и подготовка дела к его хранению осуществляется с установленными действующими Правилами и при методической помощи Архивного управления Московской области в соответствии с требованиями «Основных правил работы ведомственных архивов».</w:t>
      </w:r>
    </w:p>
    <w:p w:rsidR="00194E9B" w:rsidRDefault="0082404F" w:rsidP="00126798">
      <w:pPr>
        <w:pStyle w:val="2"/>
        <w:ind w:right="5"/>
        <w:jc w:val="both"/>
      </w:pPr>
      <w:r>
        <w:t>5.1. Составление и утверждение номенклатуры дел</w:t>
      </w:r>
    </w:p>
    <w:p w:rsidR="00194E9B" w:rsidRDefault="0082404F" w:rsidP="00126798">
      <w:pPr>
        <w:ind w:left="-15" w:right="0"/>
      </w:pPr>
      <w:r>
        <w:t>5.1.1. Номенклатура дел представляет собой систематизированный перечень заголовков дел, заводимых в КСП, с указанием сроков хранения, оформленный в установленном порядке.</w:t>
      </w:r>
    </w:p>
    <w:p w:rsidR="00194E9B" w:rsidRDefault="0082404F" w:rsidP="00126798">
      <w:pPr>
        <w:ind w:left="-15" w:right="0"/>
      </w:pPr>
      <w:r>
        <w:t>5.1.2. Номенклатура дел предназначена для группировки исполненных документов в дела, систематизации и учета дел, индексации дел и определения сроков их хранения. Она является основой для составления описей дел постоянного и временного (свыше 10 лет) сроков хранения.</w:t>
      </w:r>
    </w:p>
    <w:p w:rsidR="00194E9B" w:rsidRDefault="0082404F" w:rsidP="00126798">
      <w:pPr>
        <w:ind w:left="-15" w:right="0"/>
      </w:pPr>
      <w:r>
        <w:t>5.1.3. Номенклатура дел КСП составляется сотрудником, при методической помощи Архивного управления Московской области в соответствии с требованиями «Основных правил работы ведомственных архивов» и оформляется на общем бланке.</w:t>
      </w:r>
    </w:p>
    <w:p w:rsidR="00194E9B" w:rsidRDefault="0082404F" w:rsidP="00126798">
      <w:pPr>
        <w:spacing w:after="310"/>
        <w:ind w:left="-15" w:right="0"/>
      </w:pPr>
      <w:r>
        <w:t xml:space="preserve">5.1.4. Номенклатура дел подлежит </w:t>
      </w:r>
      <w:proofErr w:type="spellStart"/>
      <w:r>
        <w:t>пересоставлению</w:t>
      </w:r>
      <w:proofErr w:type="spellEnd"/>
      <w:r>
        <w:t xml:space="preserve"> или </w:t>
      </w:r>
      <w:proofErr w:type="spellStart"/>
      <w:r>
        <w:t>переутверждению</w:t>
      </w:r>
      <w:proofErr w:type="spellEnd"/>
      <w:r>
        <w:t xml:space="preserve"> один раз в пять лет или при изменении структуры КСП. Если таких изменений не произошло, то номенклатура дел ежегодно уточняется и вводится в действие с 1 января следующего календарного года на основании приказа КСП.</w:t>
      </w:r>
    </w:p>
    <w:p w:rsidR="00194E9B" w:rsidRDefault="0082404F" w:rsidP="00126798">
      <w:pPr>
        <w:pStyle w:val="2"/>
        <w:ind w:right="6"/>
        <w:jc w:val="both"/>
      </w:pPr>
      <w:r>
        <w:t>5.2. Формирование дел</w:t>
      </w:r>
    </w:p>
    <w:p w:rsidR="00194E9B" w:rsidRDefault="0082404F" w:rsidP="00126798">
      <w:pPr>
        <w:ind w:left="-15" w:right="0"/>
      </w:pPr>
      <w:r>
        <w:t>5.2.1. Формирование дел – это группировка исполненных документов в дела в соответствии с утвержд</w:t>
      </w:r>
      <w:r w:rsidR="00126798">
        <w:t>е</w:t>
      </w:r>
      <w:r>
        <w:t>нной номенклатурой. Дело считается завед</w:t>
      </w:r>
      <w:r w:rsidR="00126798">
        <w:t>е</w:t>
      </w:r>
      <w:r>
        <w:t>нным после подшивки первого исполненного документа.</w:t>
      </w:r>
    </w:p>
    <w:p w:rsidR="00194E9B" w:rsidRDefault="0082404F" w:rsidP="00126798">
      <w:pPr>
        <w:ind w:left="854" w:right="0" w:firstLine="0"/>
      </w:pPr>
      <w:r>
        <w:t>5.2.2. Формированием конкретных дел занимаются сотрудники КСП.</w:t>
      </w:r>
    </w:p>
    <w:p w:rsidR="00194E9B" w:rsidRDefault="0082404F" w:rsidP="00126798">
      <w:pPr>
        <w:ind w:left="-15" w:right="0"/>
      </w:pPr>
      <w:r>
        <w:t>5.2.3. При формировании дел необходимо соблюдать следующие правила:</w:t>
      </w:r>
    </w:p>
    <w:p w:rsidR="00194E9B" w:rsidRDefault="0082404F" w:rsidP="00126798">
      <w:pPr>
        <w:numPr>
          <w:ilvl w:val="0"/>
          <w:numId w:val="6"/>
        </w:numPr>
        <w:ind w:right="0" w:firstLine="0"/>
      </w:pPr>
      <w:r>
        <w:t>в дела помещать документы, по виду и содержанию соответствующие</w:t>
      </w:r>
      <w:r w:rsidR="008B43EF">
        <w:t xml:space="preserve"> </w:t>
      </w:r>
      <w:r>
        <w:t>заголовкам дел по номенклатуре;</w:t>
      </w:r>
    </w:p>
    <w:p w:rsidR="00194E9B" w:rsidRDefault="0082404F" w:rsidP="00126798">
      <w:pPr>
        <w:numPr>
          <w:ilvl w:val="0"/>
          <w:numId w:val="6"/>
        </w:numPr>
        <w:ind w:right="0" w:firstLine="0"/>
      </w:pPr>
      <w:r>
        <w:t>помещать в дела только исполненные, правильно оформленные документы, т.е. с наличием необходимых подписей, дат и номеров, отметок об исполнении;</w:t>
      </w:r>
    </w:p>
    <w:p w:rsidR="008B43EF" w:rsidRDefault="0082404F" w:rsidP="00126798">
      <w:pPr>
        <w:numPr>
          <w:ilvl w:val="0"/>
          <w:numId w:val="6"/>
        </w:numPr>
        <w:ind w:right="0" w:firstLine="0"/>
      </w:pPr>
      <w:r>
        <w:t>помещать вместе все документы, относящиеся к решению данного вопроса;</w:t>
      </w:r>
    </w:p>
    <w:p w:rsidR="00194E9B" w:rsidRDefault="0082404F" w:rsidP="00126798">
      <w:pPr>
        <w:numPr>
          <w:ilvl w:val="0"/>
          <w:numId w:val="6"/>
        </w:numPr>
        <w:ind w:right="0" w:firstLine="0"/>
      </w:pPr>
      <w:r>
        <w:t>документы постоянного и временного сроков хранения подшивать в разные дела;</w:t>
      </w:r>
    </w:p>
    <w:p w:rsidR="008B43EF" w:rsidRDefault="0082404F" w:rsidP="00126798">
      <w:pPr>
        <w:numPr>
          <w:ilvl w:val="0"/>
          <w:numId w:val="6"/>
        </w:numPr>
        <w:ind w:right="0" w:firstLine="0"/>
      </w:pPr>
      <w:r>
        <w:lastRenderedPageBreak/>
        <w:t>группировать в дела, как правило, документы одного календарного года;</w:t>
      </w:r>
    </w:p>
    <w:p w:rsidR="00194E9B" w:rsidRDefault="0082404F" w:rsidP="00126798">
      <w:pPr>
        <w:numPr>
          <w:ilvl w:val="0"/>
          <w:numId w:val="6"/>
        </w:numPr>
        <w:ind w:right="0" w:firstLine="0"/>
      </w:pPr>
      <w:r>
        <w:t>не подшивать в дело документы, подлежащие возврату, неисполненные, лишние экземпляры, черновики;</w:t>
      </w:r>
    </w:p>
    <w:p w:rsidR="00194E9B" w:rsidRDefault="0082404F" w:rsidP="00126798">
      <w:pPr>
        <w:numPr>
          <w:ilvl w:val="0"/>
          <w:numId w:val="6"/>
        </w:numPr>
        <w:ind w:right="0" w:firstLine="0"/>
      </w:pPr>
      <w:r>
        <w:t>документы внутри дела могут располагаться по хронологии, по номерам, по алфавиту.</w:t>
      </w:r>
    </w:p>
    <w:p w:rsidR="00194E9B" w:rsidRDefault="0082404F" w:rsidP="00126798">
      <w:pPr>
        <w:ind w:left="-15" w:right="0"/>
      </w:pPr>
      <w:r>
        <w:t>5.2.4. 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194E9B" w:rsidRDefault="0082404F" w:rsidP="00126798">
      <w:pPr>
        <w:ind w:left="-15" w:right="0"/>
      </w:pPr>
      <w:r>
        <w:t>5.2.5. Распорядительные документы группируются в дела по видам и хронологии с относящимися к ним приложениями.</w:t>
      </w:r>
    </w:p>
    <w:p w:rsidR="00194E9B" w:rsidRDefault="0082404F" w:rsidP="00126798">
      <w:pPr>
        <w:ind w:left="-15" w:right="0"/>
      </w:pPr>
      <w:r>
        <w:t>5.2.6. Положения, инструкции, рекомендации и т.п., утвержд</w:t>
      </w:r>
      <w:r w:rsidR="00126798">
        <w:t>е</w:t>
      </w:r>
      <w:r>
        <w:t>нные распорядительными документами, являются приложениями к ним и группируются вместе с ними. Если же они утверждены в качестве самостоятельного документа, то их группируют в самостоятельные дела.</w:t>
      </w:r>
    </w:p>
    <w:p w:rsidR="00194E9B" w:rsidRDefault="0082404F" w:rsidP="00126798">
      <w:pPr>
        <w:ind w:left="-15" w:right="0"/>
      </w:pPr>
      <w:r>
        <w:t>5.2.7. Поручения вышестоящих организаций и документы по их исполнению группируются в дела по направлениям деятельности КСП.</w:t>
      </w:r>
    </w:p>
    <w:p w:rsidR="00194E9B" w:rsidRDefault="0082404F" w:rsidP="00126798">
      <w:pPr>
        <w:ind w:left="-15" w:right="0"/>
      </w:pPr>
      <w:r>
        <w:t xml:space="preserve">5.2.8. Переписка группируется, как правило, за период календарного года и систематизируется в хронологической последовательности; </w:t>
      </w:r>
      <w:proofErr w:type="spellStart"/>
      <w:r>
        <w:t>документответ</w:t>
      </w:r>
      <w:proofErr w:type="spellEnd"/>
      <w:r>
        <w:t xml:space="preserve"> помещается за документом запросом.</w:t>
      </w:r>
    </w:p>
    <w:p w:rsidR="00194E9B" w:rsidRDefault="0082404F" w:rsidP="00126798">
      <w:pPr>
        <w:spacing w:after="310"/>
        <w:ind w:left="-15" w:right="0"/>
      </w:pPr>
      <w:r>
        <w:t>5.2.9. В делах, находящихся в делопроизводстве, документы текущего года располагаются по хронологии снизу вверх по мере поступления.</w:t>
      </w:r>
    </w:p>
    <w:p w:rsidR="00194E9B" w:rsidRDefault="0082404F" w:rsidP="00126798">
      <w:pPr>
        <w:pStyle w:val="2"/>
        <w:ind w:right="4"/>
        <w:jc w:val="both"/>
      </w:pPr>
      <w:r>
        <w:t>5.3. Оформление дел</w:t>
      </w:r>
    </w:p>
    <w:p w:rsidR="00194E9B" w:rsidRDefault="0082404F" w:rsidP="00126798">
      <w:pPr>
        <w:ind w:left="-15" w:right="-10"/>
      </w:pPr>
      <w:r>
        <w:t>5.3.1. Оформление дел заключается в описании дел на корешке и обложке, подшивке или перепл</w:t>
      </w:r>
      <w:r w:rsidR="00126798">
        <w:t>е</w:t>
      </w:r>
      <w:r>
        <w:t xml:space="preserve">те, нумерации листов, составлении </w:t>
      </w:r>
      <w:proofErr w:type="spellStart"/>
      <w:r>
        <w:t>заверительной</w:t>
      </w:r>
      <w:proofErr w:type="spellEnd"/>
      <w:r>
        <w:t xml:space="preserve"> надписи и внутренней описи.</w:t>
      </w:r>
    </w:p>
    <w:p w:rsidR="00194E9B" w:rsidRDefault="0082404F" w:rsidP="00126798">
      <w:pPr>
        <w:ind w:left="-15" w:right="0"/>
      </w:pPr>
      <w:r>
        <w:t>5.3.2. В зависимости от сроков хранения проводится полное или частичное оформление дел.</w:t>
      </w:r>
    </w:p>
    <w:p w:rsidR="00194E9B" w:rsidRDefault="0082404F" w:rsidP="00126798">
      <w:pPr>
        <w:ind w:left="-15" w:right="0"/>
      </w:pPr>
      <w:r>
        <w:t>5.3.3. Полному оформлению подлежат дела постоянного, временного (свыше 10 лет) сроков хранения.</w:t>
      </w:r>
    </w:p>
    <w:p w:rsidR="00194E9B" w:rsidRDefault="0082404F" w:rsidP="00126798">
      <w:pPr>
        <w:ind w:left="854" w:right="0" w:firstLine="0"/>
      </w:pPr>
      <w:r>
        <w:t>5.3.4. Полное оформление дела предусматривает:</w:t>
      </w:r>
    </w:p>
    <w:p w:rsidR="00194E9B" w:rsidRDefault="0082404F" w:rsidP="00126798">
      <w:pPr>
        <w:numPr>
          <w:ilvl w:val="0"/>
          <w:numId w:val="7"/>
        </w:numPr>
        <w:ind w:right="0" w:firstLine="0"/>
      </w:pPr>
      <w:r>
        <w:t>подшивку или переплет дела;</w:t>
      </w:r>
    </w:p>
    <w:p w:rsidR="00194E9B" w:rsidRDefault="0082404F" w:rsidP="00126798">
      <w:pPr>
        <w:numPr>
          <w:ilvl w:val="0"/>
          <w:numId w:val="7"/>
        </w:numPr>
        <w:ind w:right="0" w:firstLine="0"/>
      </w:pPr>
      <w:r>
        <w:t>нумерацию листов в деле;</w:t>
      </w:r>
    </w:p>
    <w:p w:rsidR="00194E9B" w:rsidRDefault="0082404F" w:rsidP="00126798">
      <w:pPr>
        <w:numPr>
          <w:ilvl w:val="0"/>
          <w:numId w:val="7"/>
        </w:numPr>
        <w:ind w:right="0" w:firstLine="0"/>
      </w:pPr>
      <w:r>
        <w:t xml:space="preserve">составление </w:t>
      </w:r>
      <w:proofErr w:type="spellStart"/>
      <w:r>
        <w:t>заверительной</w:t>
      </w:r>
      <w:proofErr w:type="spellEnd"/>
      <w:r>
        <w:t xml:space="preserve"> надписи дела;</w:t>
      </w:r>
    </w:p>
    <w:p w:rsidR="00194E9B" w:rsidRDefault="0082404F" w:rsidP="00126798">
      <w:pPr>
        <w:numPr>
          <w:ilvl w:val="0"/>
          <w:numId w:val="7"/>
        </w:numPr>
        <w:ind w:right="0" w:firstLine="0"/>
      </w:pPr>
      <w:proofErr w:type="gramStart"/>
      <w:r>
        <w:t>внесение необходимых уточнений в реквизиты обложки дела (уточнение</w:t>
      </w:r>
      <w:r w:rsidR="00D36E9E">
        <w:t xml:space="preserve"> </w:t>
      </w:r>
      <w:r>
        <w:t>заголовка и индекса, даты дела и др.</w:t>
      </w:r>
      <w:proofErr w:type="gramEnd"/>
    </w:p>
    <w:p w:rsidR="00194E9B" w:rsidRDefault="0082404F" w:rsidP="00126798">
      <w:pPr>
        <w:ind w:left="-15" w:right="0"/>
      </w:pPr>
      <w:r>
        <w:t>5.3.5. Дела временного (до 10 лет включительно) срока хранения подлежат частичному оформлению:</w:t>
      </w:r>
    </w:p>
    <w:p w:rsidR="00194E9B" w:rsidRDefault="0082404F" w:rsidP="00126798">
      <w:pPr>
        <w:spacing w:after="310"/>
        <w:ind w:left="-15" w:right="-10" w:firstLine="0"/>
      </w:pPr>
      <w:r>
        <w:t>дела допускается хранить в скоросшивателях, не проводить переформирование документов в дела</w:t>
      </w:r>
      <w:r w:rsidR="00D36E9E">
        <w:t>х</w:t>
      </w:r>
      <w:r>
        <w:t xml:space="preserve">, листы не нумеровать, </w:t>
      </w:r>
      <w:proofErr w:type="spellStart"/>
      <w:r>
        <w:t>заверительные</w:t>
      </w:r>
      <w:proofErr w:type="spellEnd"/>
      <w:r>
        <w:t xml:space="preserve"> надписи не составлять.</w:t>
      </w:r>
    </w:p>
    <w:p w:rsidR="00194E9B" w:rsidRDefault="0082404F" w:rsidP="00126798">
      <w:pPr>
        <w:pStyle w:val="2"/>
        <w:ind w:right="5"/>
        <w:jc w:val="both"/>
      </w:pPr>
      <w:r>
        <w:lastRenderedPageBreak/>
        <w:t>5.4. Подшивка (перепл</w:t>
      </w:r>
      <w:r w:rsidR="00126798">
        <w:t>е</w:t>
      </w:r>
      <w:r>
        <w:t>т)</w:t>
      </w:r>
    </w:p>
    <w:p w:rsidR="00194E9B" w:rsidRDefault="0082404F" w:rsidP="00126798">
      <w:pPr>
        <w:spacing w:after="310"/>
        <w:ind w:left="-15" w:right="0" w:firstLine="680"/>
      </w:pPr>
      <w:r>
        <w:t xml:space="preserve">Документы, составляющие дело, подшиваются на </w:t>
      </w:r>
      <w:r w:rsidR="000559C7">
        <w:t xml:space="preserve">два или </w:t>
      </w:r>
      <w:bookmarkStart w:id="0" w:name="_GoBack"/>
      <w:bookmarkEnd w:id="0"/>
      <w:r>
        <w:t>четыре прокола в твердую обложку из картона или переплетаются с уч</w:t>
      </w:r>
      <w:r w:rsidR="00126798">
        <w:t>е</w:t>
      </w:r>
      <w:r>
        <w:t>том возможности свободного чтения текста всех документов, дат, виз и резолюций на них. При подготовке дел к подшивке (перепл</w:t>
      </w:r>
      <w:r w:rsidR="00126798">
        <w:t>е</w:t>
      </w:r>
      <w:r>
        <w:t>ту) металлические скрепки из документов удаляются.</w:t>
      </w:r>
    </w:p>
    <w:p w:rsidR="00194E9B" w:rsidRDefault="0082404F" w:rsidP="00126798">
      <w:pPr>
        <w:pStyle w:val="2"/>
        <w:jc w:val="both"/>
      </w:pPr>
      <w:r>
        <w:t>5.5. Нумерация листов дела</w:t>
      </w:r>
    </w:p>
    <w:p w:rsidR="00194E9B" w:rsidRDefault="0082404F" w:rsidP="00126798">
      <w:pPr>
        <w:ind w:left="-15" w:right="0" w:firstLine="680"/>
      </w:pPr>
      <w:r>
        <w:t>В целях обеспечения сохранности и закрепления порядка расположения документов, включ</w:t>
      </w:r>
      <w:r w:rsidR="00126798">
        <w:t>е</w:t>
      </w:r>
      <w:r>
        <w:t xml:space="preserve">нных в дело, все листы его, кроме листов </w:t>
      </w:r>
      <w:proofErr w:type="spellStart"/>
      <w:r>
        <w:t>заверительной</w:t>
      </w:r>
      <w:proofErr w:type="spellEnd"/>
      <w:r>
        <w:t xml:space="preserve"> надписи и внутренней описи, нумеруются в разв</w:t>
      </w:r>
      <w:r w:rsidR="00126798">
        <w:t>е</w:t>
      </w:r>
      <w:r>
        <w:t>рнутом виде арабскими цифрами валовой нумерацией в правом верхнем углу, не задевая текста документов.</w:t>
      </w:r>
    </w:p>
    <w:p w:rsidR="00194E9B" w:rsidRDefault="0082404F" w:rsidP="00126798">
      <w:pPr>
        <w:ind w:left="680" w:right="0" w:firstLine="0"/>
      </w:pPr>
      <w:r>
        <w:t>Листы внутренней описи дела нумеруются отдельно.</w:t>
      </w:r>
    </w:p>
    <w:p w:rsidR="00194E9B" w:rsidRDefault="0082404F" w:rsidP="00126798">
      <w:pPr>
        <w:ind w:left="-15" w:right="0" w:firstLine="680"/>
      </w:pPr>
      <w:r>
        <w:t>Листы дел, состоящих из нескольких томов или частей, нумеруются по каждому тому или части отдельно.</w:t>
      </w:r>
    </w:p>
    <w:p w:rsidR="00194E9B" w:rsidRDefault="0082404F" w:rsidP="00126798">
      <w:pPr>
        <w:ind w:left="-15" w:right="0" w:firstLine="680"/>
      </w:pPr>
      <w:r>
        <w:t>Подшитые в дело конверты с вложениями нумеруются: при этом вначале нумеруется конверт, а затем очередным номером каждое вложение в конверте.</w:t>
      </w:r>
    </w:p>
    <w:p w:rsidR="00194E9B" w:rsidRDefault="0082404F" w:rsidP="00126798">
      <w:pPr>
        <w:spacing w:after="310"/>
        <w:ind w:left="-15" w:right="0" w:firstLine="680"/>
      </w:pPr>
      <w:r>
        <w:t>Подшитые в дело документы с собственной нумерацией листов (включая печатные издания) нумеруются в общем порядке.</w:t>
      </w:r>
    </w:p>
    <w:p w:rsidR="00194E9B" w:rsidRDefault="0082404F" w:rsidP="00126798">
      <w:pPr>
        <w:pStyle w:val="2"/>
        <w:ind w:right="9"/>
        <w:jc w:val="both"/>
      </w:pPr>
      <w:r>
        <w:t xml:space="preserve">5.6. Составление </w:t>
      </w:r>
      <w:proofErr w:type="spellStart"/>
      <w:r>
        <w:t>заверительной</w:t>
      </w:r>
      <w:proofErr w:type="spellEnd"/>
      <w:r>
        <w:t xml:space="preserve"> надписи дела</w:t>
      </w:r>
    </w:p>
    <w:p w:rsidR="00194E9B" w:rsidRDefault="0082404F" w:rsidP="00126798">
      <w:pPr>
        <w:ind w:left="-15" w:right="0" w:firstLine="680"/>
      </w:pPr>
      <w:r>
        <w:t>Для уч</w:t>
      </w:r>
      <w:r w:rsidR="00126798">
        <w:t>е</w:t>
      </w:r>
      <w:r>
        <w:t xml:space="preserve">та количества листов в деле и фиксации особенностей их нумерации составляется </w:t>
      </w:r>
      <w:proofErr w:type="spellStart"/>
      <w:r>
        <w:t>заверительная</w:t>
      </w:r>
      <w:proofErr w:type="spellEnd"/>
      <w:r>
        <w:t xml:space="preserve"> надпись дела.</w:t>
      </w:r>
    </w:p>
    <w:p w:rsidR="00194E9B" w:rsidRDefault="0082404F" w:rsidP="00126798">
      <w:pPr>
        <w:ind w:left="-15" w:right="0" w:firstLine="680"/>
      </w:pPr>
      <w:proofErr w:type="spellStart"/>
      <w:r>
        <w:t>Заверительная</w:t>
      </w:r>
      <w:proofErr w:type="spellEnd"/>
      <w:r>
        <w:t xml:space="preserve"> надпись дела составляется на отдельном листе заверителе дела, а в книгах (журналах) – на оборотной стороне последнего чистого листа, и помещается в конец дела. Запрещается выносить </w:t>
      </w:r>
      <w:proofErr w:type="spellStart"/>
      <w:r>
        <w:t>заверительную</w:t>
      </w:r>
      <w:proofErr w:type="spellEnd"/>
      <w:r>
        <w:t xml:space="preserve"> надпись на обложку дела или чистый оборот листа последнего документа. Если дело подшито или переплетено без листа</w:t>
      </w:r>
      <w:r w:rsidR="00D36E9E">
        <w:t xml:space="preserve"> </w:t>
      </w:r>
      <w:r>
        <w:t>заверителя, он наклеивается за верхнюю часть на внутренней стороне обложки дела.</w:t>
      </w:r>
    </w:p>
    <w:p w:rsidR="00194E9B" w:rsidRDefault="0082404F" w:rsidP="00126798">
      <w:pPr>
        <w:ind w:left="-15" w:right="0" w:firstLine="680"/>
      </w:pPr>
      <w:r>
        <w:t xml:space="preserve">В </w:t>
      </w:r>
      <w:proofErr w:type="spellStart"/>
      <w:r>
        <w:t>заверительной</w:t>
      </w:r>
      <w:proofErr w:type="spellEnd"/>
      <w:r>
        <w:t xml:space="preserve"> надписи дела указывается цифрами и прописью количество пронумерованных листов дела и отдельно, через знак «+» (плюс), количество листов внутренней описи.</w:t>
      </w:r>
    </w:p>
    <w:p w:rsidR="00194E9B" w:rsidRDefault="0082404F" w:rsidP="00126798">
      <w:pPr>
        <w:spacing w:after="310"/>
        <w:ind w:left="-15" w:right="0" w:firstLine="680"/>
      </w:pPr>
      <w:proofErr w:type="spellStart"/>
      <w:r>
        <w:t>Заверительная</w:t>
      </w:r>
      <w:proofErr w:type="spellEnd"/>
      <w:r>
        <w:t xml:space="preserve"> надпись подписывается е</w:t>
      </w:r>
      <w:r w:rsidR="00126798">
        <w:t>е</w:t>
      </w:r>
      <w:r>
        <w:t xml:space="preserve"> составителем с указанием расшифровки подписи, должности и даты составления. Все последующие изменения в составе и состоянии дела (повреждения, замена подлинных документов копиями, присоединение новых документов и т.д.) отмечается в </w:t>
      </w:r>
      <w:proofErr w:type="spellStart"/>
      <w:r>
        <w:t>заверительной</w:t>
      </w:r>
      <w:proofErr w:type="spellEnd"/>
      <w:r>
        <w:t xml:space="preserve"> надписи со ссылкой на соответствующий акт.</w:t>
      </w:r>
    </w:p>
    <w:p w:rsidR="00194E9B" w:rsidRDefault="0082404F" w:rsidP="00126798">
      <w:pPr>
        <w:pStyle w:val="2"/>
        <w:ind w:right="4"/>
        <w:jc w:val="both"/>
      </w:pPr>
      <w:r>
        <w:t>5.7. Составление внутренней описи документов дела</w:t>
      </w:r>
    </w:p>
    <w:p w:rsidR="00194E9B" w:rsidRDefault="0082404F" w:rsidP="00126798">
      <w:pPr>
        <w:ind w:left="-15" w:right="0" w:firstLine="680"/>
      </w:pPr>
      <w:r>
        <w:t>Для уч</w:t>
      </w:r>
      <w:r w:rsidR="00126798">
        <w:t>е</w:t>
      </w:r>
      <w:r>
        <w:t>та документов определ</w:t>
      </w:r>
      <w:r w:rsidR="00126798">
        <w:t>е</w:t>
      </w:r>
      <w:r>
        <w:t>нных категорий дел постоянного и временного (свыше 10 лет) сроков хранения, уч</w:t>
      </w:r>
      <w:r w:rsidR="00126798">
        <w:t>е</w:t>
      </w:r>
      <w:r>
        <w:t xml:space="preserve">т которых вызывается </w:t>
      </w:r>
      <w:r>
        <w:lastRenderedPageBreak/>
        <w:t>спецификой данной документации (особо ценные, личные), составляется внутренняя опись документов дела. Она помещается в начале дела. Внутреннюю опись необходимо составлять в делах, заголовки которых не раскрывают конкретное содержание документов.</w:t>
      </w:r>
    </w:p>
    <w:p w:rsidR="00194E9B" w:rsidRDefault="0082404F" w:rsidP="00126798">
      <w:pPr>
        <w:ind w:left="-15" w:right="0" w:firstLine="680"/>
      </w:pPr>
      <w: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</w:t>
      </w:r>
    </w:p>
    <w:p w:rsidR="00194E9B" w:rsidRDefault="0082404F" w:rsidP="00126798">
      <w:pPr>
        <w:ind w:left="-15" w:right="0" w:firstLine="680"/>
      </w:pPr>
      <w:r>
        <w:t>К внутренней описи дела составляется итоговая запись, в которой указывается цифрами и прописью количество включ</w:t>
      </w:r>
      <w:r w:rsidR="00126798">
        <w:t>е</w:t>
      </w:r>
      <w:r>
        <w:t>нных в нее документов и количество листов внутренней описи.</w:t>
      </w:r>
    </w:p>
    <w:p w:rsidR="00194E9B" w:rsidRDefault="0082404F" w:rsidP="00126798">
      <w:pPr>
        <w:ind w:left="-15" w:right="0" w:firstLine="680"/>
      </w:pPr>
      <w:r>
        <w:t>Внутренняя опись подписывается е</w:t>
      </w:r>
      <w:r w:rsidR="00126798">
        <w:t>е</w:t>
      </w:r>
      <w:r>
        <w:t xml:space="preserve"> составителем с указанием расшифровки подписи, должности и даты составления описи.</w:t>
      </w:r>
    </w:p>
    <w:p w:rsidR="00194E9B" w:rsidRDefault="0082404F" w:rsidP="00126798">
      <w:pPr>
        <w:ind w:left="-15" w:right="0" w:firstLine="680"/>
      </w:pPr>
      <w:r>
        <w:t>Если дело переплетено или подшито без бланка внутренней описи документов, то составленная по установленной форме опись подклеивается к внутренней стороне лицевой обложки дела.</w:t>
      </w:r>
    </w:p>
    <w:p w:rsidR="00194E9B" w:rsidRDefault="0082404F" w:rsidP="00126798">
      <w:pPr>
        <w:spacing w:after="310"/>
        <w:ind w:left="-15" w:right="0" w:firstLine="680"/>
      </w:pPr>
      <w:r>
        <w:t xml:space="preserve">При изменении состава документов дела (изъятие, включение документов, замена их копиями и т.д.) эти изменения отражаются в графе «Примечание», и при необходимости, составляется новая итоговая запись к внутренней описи и </w:t>
      </w:r>
      <w:proofErr w:type="spellStart"/>
      <w:r>
        <w:t>заверительная</w:t>
      </w:r>
      <w:proofErr w:type="spellEnd"/>
      <w:r>
        <w:t xml:space="preserve"> надпись дела.</w:t>
      </w:r>
    </w:p>
    <w:p w:rsidR="00134F94" w:rsidRDefault="0082404F" w:rsidP="00126798">
      <w:pPr>
        <w:spacing w:after="0" w:line="238" w:lineRule="auto"/>
        <w:ind w:left="680" w:right="996" w:firstLine="632"/>
        <w:rPr>
          <w:b/>
        </w:rPr>
      </w:pPr>
      <w:r>
        <w:rPr>
          <w:b/>
        </w:rPr>
        <w:t xml:space="preserve">5.8. Оформление реквизитов обложки и корешка дел </w:t>
      </w:r>
    </w:p>
    <w:p w:rsidR="00194E9B" w:rsidRDefault="0082404F" w:rsidP="00126798">
      <w:pPr>
        <w:spacing w:after="0" w:line="238" w:lineRule="auto"/>
        <w:ind w:left="680" w:right="996" w:firstLine="632"/>
      </w:pPr>
      <w:r>
        <w:t>На обложке дела (титульном листе) указываются:</w:t>
      </w:r>
    </w:p>
    <w:p w:rsidR="00194E9B" w:rsidRDefault="0082404F" w:rsidP="00126798">
      <w:pPr>
        <w:numPr>
          <w:ilvl w:val="0"/>
          <w:numId w:val="8"/>
        </w:numPr>
        <w:ind w:right="0" w:hanging="164"/>
      </w:pPr>
      <w:r>
        <w:t>наименование органа;</w:t>
      </w:r>
    </w:p>
    <w:p w:rsidR="00194E9B" w:rsidRDefault="0082404F" w:rsidP="00126798">
      <w:pPr>
        <w:numPr>
          <w:ilvl w:val="0"/>
          <w:numId w:val="8"/>
        </w:numPr>
        <w:ind w:right="0" w:hanging="164"/>
      </w:pPr>
      <w:r>
        <w:t>индекс дела;</w:t>
      </w:r>
    </w:p>
    <w:p w:rsidR="00194E9B" w:rsidRDefault="0082404F" w:rsidP="00126798">
      <w:pPr>
        <w:numPr>
          <w:ilvl w:val="0"/>
          <w:numId w:val="8"/>
        </w:numPr>
        <w:ind w:right="0" w:hanging="164"/>
      </w:pPr>
      <w:r>
        <w:t>заголовок дела;</w:t>
      </w:r>
    </w:p>
    <w:p w:rsidR="00194E9B" w:rsidRDefault="0082404F" w:rsidP="00126798">
      <w:pPr>
        <w:numPr>
          <w:ilvl w:val="0"/>
          <w:numId w:val="8"/>
        </w:numPr>
        <w:ind w:right="0" w:hanging="164"/>
      </w:pPr>
      <w:r>
        <w:t>крайние даты помещ</w:t>
      </w:r>
      <w:r w:rsidR="00126798">
        <w:t>е</w:t>
      </w:r>
      <w:r>
        <w:t>нных в дело документов;</w:t>
      </w:r>
    </w:p>
    <w:p w:rsidR="00194E9B" w:rsidRDefault="0082404F" w:rsidP="00126798">
      <w:pPr>
        <w:numPr>
          <w:ilvl w:val="0"/>
          <w:numId w:val="8"/>
        </w:numPr>
        <w:ind w:right="0" w:hanging="164"/>
      </w:pPr>
      <w:r>
        <w:t>количество листов в деле;</w:t>
      </w:r>
    </w:p>
    <w:p w:rsidR="00194E9B" w:rsidRDefault="0082404F" w:rsidP="00126798">
      <w:pPr>
        <w:numPr>
          <w:ilvl w:val="0"/>
          <w:numId w:val="8"/>
        </w:numPr>
        <w:ind w:right="0" w:hanging="164"/>
      </w:pPr>
      <w:r>
        <w:t>срок хранения дела;</w:t>
      </w:r>
    </w:p>
    <w:p w:rsidR="00194E9B" w:rsidRDefault="0082404F" w:rsidP="00126798">
      <w:pPr>
        <w:numPr>
          <w:ilvl w:val="0"/>
          <w:numId w:val="8"/>
        </w:numPr>
        <w:ind w:right="0" w:hanging="164"/>
      </w:pPr>
      <w:r>
        <w:t>номер дела (тома, части) по годовому разделу сводной описи дел.</w:t>
      </w:r>
    </w:p>
    <w:p w:rsidR="00194E9B" w:rsidRDefault="0082404F" w:rsidP="00126798">
      <w:pPr>
        <w:ind w:left="-15" w:right="0" w:firstLine="680"/>
      </w:pPr>
      <w:r>
        <w:t>Индекс дела обозначается арабскими цифрами и состоит из установленного в КСП цифрового обозначения названия соответствующего раздела Номенклатуры дел и порядкового номера заголовка дела. Например:</w:t>
      </w:r>
    </w:p>
    <w:p w:rsidR="00194E9B" w:rsidRDefault="0082404F" w:rsidP="00126798">
      <w:pPr>
        <w:ind w:left="-15" w:right="0" w:firstLine="0"/>
      </w:pPr>
      <w:r>
        <w:t>03-06, где 03 – обозначение названия соответствующего раздела</w:t>
      </w:r>
    </w:p>
    <w:p w:rsidR="00194E9B" w:rsidRDefault="0082404F" w:rsidP="00126798">
      <w:pPr>
        <w:ind w:left="-15" w:right="0" w:firstLine="0"/>
      </w:pPr>
      <w:r>
        <w:t>Номенклатуры дел;</w:t>
      </w:r>
    </w:p>
    <w:p w:rsidR="00194E9B" w:rsidRDefault="0082404F" w:rsidP="00126798">
      <w:pPr>
        <w:ind w:left="-15" w:right="0" w:firstLine="0"/>
      </w:pPr>
      <w:r>
        <w:t>06 – порядковый номер заголовка дела по номенклатуре.</w:t>
      </w:r>
    </w:p>
    <w:p w:rsidR="00194E9B" w:rsidRDefault="0082404F" w:rsidP="00126798">
      <w:pPr>
        <w:ind w:left="-15" w:right="0" w:firstLine="680"/>
      </w:pPr>
      <w:r>
        <w:t>На корешках обложек дел для удобства проставляются индексы согласно Номенклатуре дел и краткий заголовок дела.</w:t>
      </w:r>
    </w:p>
    <w:sectPr w:rsidR="00194E9B" w:rsidSect="00FA5C3D">
      <w:headerReference w:type="even" r:id="rId9"/>
      <w:headerReference w:type="default" r:id="rId10"/>
      <w:headerReference w:type="first" r:id="rId11"/>
      <w:pgSz w:w="11900" w:h="16840"/>
      <w:pgMar w:top="993" w:right="840" w:bottom="1134" w:left="17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38" w:rsidRDefault="001D3338">
      <w:pPr>
        <w:spacing w:after="0" w:line="240" w:lineRule="auto"/>
      </w:pPr>
      <w:r>
        <w:separator/>
      </w:r>
    </w:p>
  </w:endnote>
  <w:endnote w:type="continuationSeparator" w:id="0">
    <w:p w:rsidR="001D3338" w:rsidRDefault="001D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38" w:rsidRDefault="001D3338">
      <w:pPr>
        <w:spacing w:after="0" w:line="240" w:lineRule="auto"/>
      </w:pPr>
      <w:r>
        <w:separator/>
      </w:r>
    </w:p>
  </w:footnote>
  <w:footnote w:type="continuationSeparator" w:id="0">
    <w:p w:rsidR="001D3338" w:rsidRDefault="001D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9B" w:rsidRDefault="00AE1956">
    <w:pPr>
      <w:spacing w:after="0" w:line="259" w:lineRule="auto"/>
      <w:ind w:right="0" w:firstLine="0"/>
      <w:jc w:val="right"/>
    </w:pPr>
    <w:r w:rsidRPr="00AE1956">
      <w:fldChar w:fldCharType="begin"/>
    </w:r>
    <w:r w:rsidR="0082404F">
      <w:instrText xml:space="preserve"> PAGE   \* MERGEFORMAT </w:instrText>
    </w:r>
    <w:r w:rsidRPr="00AE1956">
      <w:fldChar w:fldCharType="separate"/>
    </w:r>
    <w:r w:rsidR="0082404F"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9B" w:rsidRDefault="00AE1956">
    <w:pPr>
      <w:spacing w:after="0" w:line="259" w:lineRule="auto"/>
      <w:ind w:right="0" w:firstLine="0"/>
      <w:jc w:val="right"/>
    </w:pPr>
    <w:r w:rsidRPr="00AE1956">
      <w:fldChar w:fldCharType="begin"/>
    </w:r>
    <w:r w:rsidR="0082404F">
      <w:instrText xml:space="preserve"> PAGE   \* MERGEFORMAT </w:instrText>
    </w:r>
    <w:r w:rsidRPr="00AE1956">
      <w:fldChar w:fldCharType="separate"/>
    </w:r>
    <w:r w:rsidR="004945BE" w:rsidRPr="004945BE">
      <w:rPr>
        <w:noProof/>
        <w:sz w:val="20"/>
      </w:rPr>
      <w:t>2</w:t>
    </w:r>
    <w:r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9B" w:rsidRDefault="00194E9B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709"/>
    <w:multiLevelType w:val="hybridMultilevel"/>
    <w:tmpl w:val="F8B00C84"/>
    <w:lvl w:ilvl="0" w:tplc="66C055E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5630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20F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7E94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AB3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A89E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38C1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9C7A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525E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971DE2"/>
    <w:multiLevelType w:val="hybridMultilevel"/>
    <w:tmpl w:val="1D583C14"/>
    <w:lvl w:ilvl="0" w:tplc="5CB28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6ED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61F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56AC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0C9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B8C2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0E3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B4EF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239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948A1"/>
    <w:multiLevelType w:val="hybridMultilevel"/>
    <w:tmpl w:val="0586599A"/>
    <w:lvl w:ilvl="0" w:tplc="D604E00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E02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2868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AE1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D277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D0DB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A06B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0039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A51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8C7014"/>
    <w:multiLevelType w:val="hybridMultilevel"/>
    <w:tmpl w:val="F1947272"/>
    <w:lvl w:ilvl="0" w:tplc="F17E23E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9A3E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A4F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EA1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04F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A8E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0B6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C1E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38B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5B43D2"/>
    <w:multiLevelType w:val="hybridMultilevel"/>
    <w:tmpl w:val="2B888DC8"/>
    <w:lvl w:ilvl="0" w:tplc="B53440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4B4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E1C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EF2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7419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6A5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A9F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A69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2F0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A70BD6"/>
    <w:multiLevelType w:val="hybridMultilevel"/>
    <w:tmpl w:val="69E6FF24"/>
    <w:lvl w:ilvl="0" w:tplc="BB263F2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1207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889C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F227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2A9A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E40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C0F3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202D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3872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6B43C8"/>
    <w:multiLevelType w:val="hybridMultilevel"/>
    <w:tmpl w:val="177C5E96"/>
    <w:lvl w:ilvl="0" w:tplc="2B0CB47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1480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A7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B051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AE5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2661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D637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84CF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AED0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4D6D3E"/>
    <w:multiLevelType w:val="hybridMultilevel"/>
    <w:tmpl w:val="4DA4DCA8"/>
    <w:lvl w:ilvl="0" w:tplc="C9CC13B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38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C060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74077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813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AA0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300E2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889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E861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E9B"/>
    <w:rsid w:val="0001097F"/>
    <w:rsid w:val="000559C7"/>
    <w:rsid w:val="000A7D9B"/>
    <w:rsid w:val="000D67D2"/>
    <w:rsid w:val="00126798"/>
    <w:rsid w:val="00134F94"/>
    <w:rsid w:val="00194E9B"/>
    <w:rsid w:val="001D3338"/>
    <w:rsid w:val="00254039"/>
    <w:rsid w:val="00354645"/>
    <w:rsid w:val="00397EFF"/>
    <w:rsid w:val="003D5480"/>
    <w:rsid w:val="003E2BC5"/>
    <w:rsid w:val="004945BE"/>
    <w:rsid w:val="006958BA"/>
    <w:rsid w:val="00714035"/>
    <w:rsid w:val="0071618F"/>
    <w:rsid w:val="007B68EA"/>
    <w:rsid w:val="0082404F"/>
    <w:rsid w:val="008B43EF"/>
    <w:rsid w:val="00AE1956"/>
    <w:rsid w:val="00C02C5D"/>
    <w:rsid w:val="00CC1EF1"/>
    <w:rsid w:val="00D36E9E"/>
    <w:rsid w:val="00D46D78"/>
    <w:rsid w:val="00F55D02"/>
    <w:rsid w:val="00FA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56"/>
    <w:pPr>
      <w:spacing w:after="3" w:line="249" w:lineRule="auto"/>
      <w:ind w:right="8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AE1956"/>
    <w:pPr>
      <w:keepNext/>
      <w:keepLines/>
      <w:spacing w:after="15" w:line="24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E1956"/>
    <w:pPr>
      <w:keepNext/>
      <w:keepLines/>
      <w:spacing w:after="15" w:line="249" w:lineRule="auto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95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E195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E19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D6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58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104B-F9EF-4519-AF81-E4D6FCFD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dcterms:created xsi:type="dcterms:W3CDTF">2019-08-02T12:48:00Z</dcterms:created>
  <dcterms:modified xsi:type="dcterms:W3CDTF">2019-08-02T12:48:00Z</dcterms:modified>
</cp:coreProperties>
</file>